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120"/>
        <w:ind w:firstLine="708"/>
        <w:jc w:val="center"/>
        <w:rPr>
          <w:rStyle w:val="Ninguno"/>
          <w:rFonts w:ascii="Calibri" w:hAnsi="Calibri"/>
          <w:b w:val="1"/>
          <w:bCs w:val="1"/>
          <w:u w:val="single"/>
        </w:rPr>
      </w:pPr>
      <w:r>
        <w:rPr>
          <w:rStyle w:val="Ninguno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4586661</wp:posOffset>
            </wp:positionH>
            <wp:positionV relativeFrom="line">
              <wp:posOffset>-461176</wp:posOffset>
            </wp:positionV>
            <wp:extent cx="2114568" cy="334988"/>
            <wp:effectExtent l="0" t="0" r="0" b="0"/>
            <wp:wrapNone/>
            <wp:docPr id="1073741825" name="officeArt object" descr="Imagen que contiene 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que contiene GráficoDescripción generada automáticamente" descr="Imagen que contiene GráficoDescripción generada automá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0263" t="38613" r="7030" b="48285"/>
                    <a:stretch>
                      <a:fillRect/>
                    </a:stretch>
                  </pic:blipFill>
                  <pic:spPr>
                    <a:xfrm>
                      <a:off x="0" y="0"/>
                      <a:ext cx="2114568" cy="3349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-293424</wp:posOffset>
            </wp:positionH>
            <wp:positionV relativeFrom="line">
              <wp:posOffset>-439419</wp:posOffset>
            </wp:positionV>
            <wp:extent cx="1622425" cy="438227"/>
            <wp:effectExtent l="0" t="0" r="0" b="0"/>
            <wp:wrapNone/>
            <wp:docPr id="1073741826" name="officeArt object" descr="thediplomatinspa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hediplomatinspain" descr="thediplomatinspain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438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spacing w:after="120"/>
        <w:ind w:firstLine="708"/>
        <w:jc w:val="center"/>
        <w:rPr>
          <w:rStyle w:val="Ninguno"/>
          <w:rFonts w:ascii="Calibri" w:hAnsi="Calibri"/>
          <w:b w:val="1"/>
          <w:bCs w:val="1"/>
          <w:u w:val="single"/>
        </w:rPr>
      </w:pPr>
    </w:p>
    <w:p>
      <w:pPr>
        <w:pStyle w:val="Cuerpo"/>
        <w:spacing w:after="120"/>
        <w:ind w:firstLine="708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u w:val="single"/>
          <w:rtl w:val="0"/>
        </w:rPr>
        <w:t>10</w:t>
      </w:r>
      <w:r>
        <w:rPr>
          <w:rStyle w:val="Ninguno"/>
          <w:rFonts w:ascii="Calibri" w:hAnsi="Calibri" w:hint="default"/>
          <w:b w:val="1"/>
          <w:bCs w:val="1"/>
          <w:sz w:val="28"/>
          <w:szCs w:val="28"/>
          <w:u w:val="single"/>
          <w:rtl w:val="0"/>
          <w:lang w:val="es-ES_tradnl"/>
        </w:rPr>
        <w:t xml:space="preserve">º </w:t>
      </w:r>
      <w:r>
        <w:rPr>
          <w:rStyle w:val="Ninguno"/>
          <w:rFonts w:ascii="Calibri" w:hAnsi="Calibri"/>
          <w:b w:val="1"/>
          <w:bCs w:val="1"/>
          <w:sz w:val="28"/>
          <w:szCs w:val="28"/>
          <w:u w:val="single"/>
          <w:rtl w:val="0"/>
          <w:lang w:val="en-US"/>
        </w:rPr>
        <w:t>ANIVERSARIO THE DIPLOMAT</w:t>
      </w:r>
    </w:p>
    <w:p>
      <w:pPr>
        <w:pStyle w:val="Cuerpo"/>
        <w:spacing w:after="240"/>
        <w:jc w:val="center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Calibri" w:hAnsi="Calibri"/>
          <w:b w:val="1"/>
          <w:bCs w:val="1"/>
          <w:rtl w:val="0"/>
          <w:lang w:val="pt-PT"/>
        </w:rPr>
        <w:t>UNA D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rtl w:val="0"/>
        </w:rPr>
        <w:t>CADA DE POL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alibri" w:hAnsi="Calibri"/>
          <w:b w:val="1"/>
          <w:bCs w:val="1"/>
          <w:rtl w:val="0"/>
          <w:lang w:val="de-DE"/>
        </w:rPr>
        <w:t>TICA INTERNACIONAL: ESPA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A, EUROPA Y LATINOAM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rtl w:val="0"/>
        </w:rPr>
        <w:t>RICA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”</w:t>
      </w:r>
    </w:p>
    <w:p>
      <w:pPr>
        <w:pStyle w:val="Cuerpo"/>
        <w:spacing w:after="0"/>
        <w:jc w:val="center"/>
        <w:rPr>
          <w:rStyle w:val="Ninguno"/>
          <w:rFonts w:ascii="Calibri" w:cs="Calibri" w:hAnsi="Calibri" w:eastAsia="Calibri"/>
          <w:b w:val="1"/>
          <w:bCs w:val="1"/>
          <w:u w:val="single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(Viernes, 20 de Septiembre de 2024, Senado, Sala Clara Campoamor)</w:t>
      </w:r>
    </w:p>
    <w:p>
      <w:pPr>
        <w:pStyle w:val="Cuerpo"/>
        <w:spacing w:after="0"/>
        <w:rPr>
          <w:rStyle w:val="Ninguno"/>
          <w:rFonts w:ascii="Calibri" w:cs="Calibri" w:hAnsi="Calibri" w:eastAsia="Calibri"/>
        </w:rPr>
      </w:pPr>
    </w:p>
    <w:p>
      <w:pPr>
        <w:pStyle w:val="Cuerpo"/>
        <w:spacing w:after="120"/>
        <w:jc w:val="both"/>
        <w:rPr>
          <w:rStyle w:val="Ninguno"/>
          <w:rFonts w:ascii="Calibri" w:cs="Calibri" w:hAnsi="Calibri" w:eastAsia="Calibri"/>
          <w:b w:val="1"/>
          <w:bCs w:val="1"/>
          <w:u w:val="single"/>
        </w:rPr>
      </w:pPr>
      <w:r>
        <w:rPr>
          <w:rStyle w:val="Ninguno"/>
          <w:rFonts w:ascii="Calibri" w:hAnsi="Calibri"/>
          <w:b w:val="1"/>
          <w:bCs w:val="1"/>
          <w:u w:val="single"/>
          <w:rtl w:val="0"/>
          <w:lang w:val="en-US"/>
        </w:rPr>
        <w:t xml:space="preserve">PROGRAMA: </w:t>
      </w:r>
    </w:p>
    <w:p>
      <w:pPr>
        <w:pStyle w:val="Cuerpo"/>
        <w:spacing w:after="12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b w:val="1"/>
          <w:bCs w:val="1"/>
          <w:rtl w:val="0"/>
        </w:rPr>
        <w:t xml:space="preserve">09:15h.- </w:t>
      </w:r>
      <w:r>
        <w:rPr>
          <w:rStyle w:val="Ninguno"/>
          <w:rFonts w:ascii="Calibri" w:hAnsi="Calibri"/>
          <w:rtl w:val="0"/>
          <w:lang w:val="es-ES_tradnl"/>
        </w:rPr>
        <w:t>Invitados citados en el Senado para entrada y acreditaci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n. (Entrada por la Plaza de la Marina Espa</w:t>
      </w:r>
      <w:r>
        <w:rPr>
          <w:rStyle w:val="Ninguno"/>
          <w:rFonts w:ascii="Calibri" w:hAnsi="Calibri" w:hint="default"/>
          <w:rtl w:val="0"/>
          <w:lang w:val="es-ES_tradnl"/>
        </w:rPr>
        <w:t>ñ</w:t>
      </w:r>
      <w:r>
        <w:rPr>
          <w:rStyle w:val="Ninguno"/>
          <w:rFonts w:ascii="Calibri" w:hAnsi="Calibri"/>
          <w:rtl w:val="0"/>
          <w:lang w:val="it-IT"/>
        </w:rPr>
        <w:t>ola)</w:t>
      </w:r>
    </w:p>
    <w:p>
      <w:pPr>
        <w:pStyle w:val="Cuerpo"/>
        <w:spacing w:after="12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</w:rPr>
        <w:t xml:space="preserve">09:35h 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09:45h.- </w:t>
      </w:r>
      <w:r>
        <w:rPr>
          <w:rStyle w:val="Ninguno"/>
          <w:rFonts w:ascii="Calibri" w:hAnsi="Calibri"/>
          <w:rtl w:val="0"/>
          <w:lang w:val="it-IT"/>
        </w:rPr>
        <w:t>Apertura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 </w:t>
      </w:r>
      <w:r>
        <w:rPr>
          <w:rStyle w:val="Ninguno"/>
          <w:rFonts w:ascii="Calibri" w:hAnsi="Calibri"/>
          <w:rtl w:val="0"/>
          <w:lang w:val="es-ES_tradnl"/>
        </w:rPr>
        <w:t>del acto.</w:t>
      </w:r>
    </w:p>
    <w:p>
      <w:pPr>
        <w:pStyle w:val="Cuerpo"/>
        <w:spacing w:after="12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b w:val="1"/>
          <w:bCs w:val="1"/>
          <w:rtl w:val="0"/>
          <w:lang w:val="pt-PT"/>
        </w:rPr>
        <w:t xml:space="preserve">09:45 - 10:00h. 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rtl w:val="0"/>
          <w:lang w:val="es-ES_tradnl"/>
        </w:rPr>
        <w:t>Intervenciones.</w:t>
      </w:r>
    </w:p>
    <w:p>
      <w:pPr>
        <w:pStyle w:val="Cuerpo"/>
        <w:spacing w:after="0"/>
        <w:jc w:val="both"/>
        <w:rPr>
          <w:rStyle w:val="Ninguno"/>
          <w:rFonts w:ascii="Calibri" w:cs="Calibri" w:hAnsi="Calibri" w:eastAsia="Calibri"/>
          <w:b w:val="1"/>
          <w:bCs w:val="1"/>
        </w:rPr>
      </w:pPr>
      <w:bookmarkStart w:name="_Hlk177395445" w:id="0"/>
      <w:r>
        <w:rPr>
          <w:rStyle w:val="Ninguno"/>
          <w:rFonts w:ascii="Calibri" w:hAnsi="Calibri"/>
          <w:b w:val="1"/>
          <w:bCs w:val="1"/>
          <w:rtl w:val="0"/>
        </w:rPr>
        <w:t>10:00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 xml:space="preserve"> – 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10:45h.- Mesa: 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Los 10 a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os de pol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tica en Espa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alibri" w:hAnsi="Calibri"/>
          <w:b w:val="1"/>
          <w:bCs w:val="1"/>
          <w:rtl w:val="0"/>
        </w:rPr>
        <w:t>a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”</w:t>
      </w:r>
    </w:p>
    <w:p>
      <w:pPr>
        <w:pStyle w:val="Cuerpo"/>
        <w:spacing w:after="0"/>
        <w:ind w:left="708" w:firstLine="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Modera: Asela Pintado, presidenta del Observatorio Europeo de An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lisis y Prevenci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Desinformaci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</w:rPr>
        <w:t>n.</w:t>
      </w:r>
    </w:p>
    <w:p>
      <w:pPr>
        <w:pStyle w:val="Cuerpo"/>
        <w:spacing w:after="0"/>
        <w:ind w:left="708" w:firstLine="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Ponentes: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Gerardo Iracheta, presidente de Sigma Dos. </w:t>
      </w:r>
    </w:p>
    <w:p>
      <w:pPr>
        <w:pStyle w:val="List Paragraph"/>
        <w:numPr>
          <w:ilvl w:val="0"/>
          <w:numId w:val="3"/>
        </w:numPr>
        <w:bidi w:val="0"/>
        <w:spacing w:after="120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M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ª </w:t>
      </w:r>
      <w:r>
        <w:rPr>
          <w:rStyle w:val="Ninguno"/>
          <w:rFonts w:ascii="Calibri" w:hAnsi="Calibri"/>
          <w:rtl w:val="0"/>
          <w:lang w:val="es-ES_tradnl"/>
        </w:rPr>
        <w:t>Luisa Humanes, vicerrectora de Relaciones Internacionales de la URJC.</w:t>
      </w:r>
    </w:p>
    <w:p>
      <w:pPr>
        <w:pStyle w:val="List Paragraph"/>
        <w:numPr>
          <w:ilvl w:val="0"/>
          <w:numId w:val="3"/>
        </w:numPr>
        <w:bidi w:val="0"/>
        <w:spacing w:after="120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Antonio San Jos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, socio de Kreab y analista pol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 xml:space="preserve">tico de la cadena COPE. </w:t>
      </w:r>
      <w:bookmarkEnd w:id="0"/>
    </w:p>
    <w:p>
      <w:pPr>
        <w:pStyle w:val="Cuerpo"/>
        <w:spacing w:after="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</w:rPr>
        <w:t xml:space="preserve">10:45h. 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11:30h.- Mesa: 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“</w:t>
      </w:r>
      <w:bookmarkStart w:name="_Hlk177397736" w:id="1"/>
      <w:r>
        <w:rPr>
          <w:rStyle w:val="Ninguno"/>
          <w:rFonts w:ascii="Calibri" w:hAnsi="Calibri"/>
          <w:b w:val="1"/>
          <w:bCs w:val="1"/>
          <w:rtl w:val="0"/>
          <w:lang w:val="fr-FR"/>
        </w:rPr>
        <w:t>La pol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alibri" w:hAnsi="Calibri"/>
          <w:b w:val="1"/>
          <w:bCs w:val="1"/>
          <w:rtl w:val="0"/>
          <w:lang w:val="pt-PT"/>
        </w:rPr>
        <w:t>tica exterior espa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ola en la 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alibri" w:hAnsi="Calibri"/>
          <w:b w:val="1"/>
          <w:bCs w:val="1"/>
          <w:rtl w:val="0"/>
          <w:lang w:val="it-IT"/>
        </w:rPr>
        <w:t>ltima d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cada</w:t>
      </w:r>
      <w:bookmarkEnd w:id="1"/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”</w:t>
      </w:r>
    </w:p>
    <w:p>
      <w:pPr>
        <w:pStyle w:val="Cuerpo"/>
        <w:spacing w:after="0"/>
        <w:ind w:left="708" w:firstLine="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Modera: Luis Ayll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n-US"/>
        </w:rPr>
        <w:t>n, The Diplomat in Spain.</w:t>
      </w:r>
    </w:p>
    <w:p>
      <w:pPr>
        <w:pStyle w:val="Cuerpo"/>
        <w:spacing w:after="0"/>
        <w:ind w:left="708" w:firstLine="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Ponentes: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Ildefonso Castro, Ex secretario de Estado de Asuntos Exteriores. Asesor del Grupo Parlamentario del PP.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Cristina Gallach, Ex secretaria de Estado de Asuntos Exteriores y para Iberoam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rica. Secretaria del Consejo de Global Women Leaders.</w:t>
      </w:r>
    </w:p>
    <w:p>
      <w:pPr>
        <w:pStyle w:val="List Paragraph"/>
        <w:numPr>
          <w:ilvl w:val="0"/>
          <w:numId w:val="3"/>
        </w:numPr>
        <w:bidi w:val="0"/>
        <w:spacing w:after="120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Ignacio Molina, investigador principal del Real Instituto Elcano. Profesor de la Universidad Aut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noma de Madrid.</w:t>
      </w:r>
    </w:p>
    <w:p>
      <w:pPr>
        <w:pStyle w:val="Cuerpo"/>
        <w:spacing w:after="0"/>
        <w:jc w:val="both"/>
        <w:rPr>
          <w:rStyle w:val="Ninguno"/>
          <w:rFonts w:ascii="Calibri" w:cs="Calibri" w:hAnsi="Calibri" w:eastAsia="Calibri"/>
          <w:b w:val="1"/>
          <w:bCs w:val="1"/>
        </w:rPr>
      </w:pPr>
      <w:bookmarkStart w:name="_Hlk177051877" w:id="2"/>
      <w:r>
        <w:rPr>
          <w:rStyle w:val="Ninguno"/>
          <w:rFonts w:ascii="Calibri" w:hAnsi="Calibri"/>
          <w:b w:val="1"/>
          <w:bCs w:val="1"/>
          <w:rtl w:val="0"/>
        </w:rPr>
        <w:t xml:space="preserve">11:30h. 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12:15h.- Mesa: 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Diez a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os en Europa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 xml:space="preserve">” </w:t>
      </w:r>
    </w:p>
    <w:p>
      <w:pPr>
        <w:pStyle w:val="Cuerpo"/>
        <w:spacing w:after="0"/>
        <w:ind w:left="360" w:firstLine="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da-DK"/>
        </w:rPr>
        <w:t>Modera: Jes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s Gonz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lez, Aqu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í </w:t>
      </w:r>
      <w:r>
        <w:rPr>
          <w:rStyle w:val="Ninguno"/>
          <w:rFonts w:ascii="Calibri" w:hAnsi="Calibri"/>
          <w:rtl w:val="0"/>
          <w:lang w:val="es-ES_tradnl"/>
        </w:rPr>
        <w:t xml:space="preserve">Europa y Canal Europa. </w:t>
      </w:r>
    </w:p>
    <w:p>
      <w:pPr>
        <w:pStyle w:val="Cuerpo"/>
        <w:spacing w:after="0"/>
        <w:ind w:left="360" w:firstLine="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Ponentes: 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Francisco Fonseca, Francisco Fonseca, director del Instituto de Estudios Europeos de la Uva.</w:t>
      </w:r>
    </w:p>
    <w:p>
      <w:pPr>
        <w:pStyle w:val="List Paragraph"/>
        <w:numPr>
          <w:ilvl w:val="0"/>
          <w:numId w:val="5"/>
        </w:numPr>
        <w:bidi w:val="0"/>
        <w:spacing w:after="120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Miguel 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ngel Aguilar, presidente de la Asociaci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Periodistas Europeos.</w:t>
      </w:r>
      <w:bookmarkEnd w:id="2"/>
    </w:p>
    <w:p>
      <w:pPr>
        <w:pStyle w:val="Cuerpo"/>
        <w:spacing w:after="0"/>
        <w:jc w:val="both"/>
      </w:pPr>
      <w:r>
        <w:rPr>
          <w:rStyle w:val="Ninguno"/>
          <w:rFonts w:ascii="Calibri" w:hAnsi="Calibri"/>
          <w:b w:val="1"/>
          <w:bCs w:val="1"/>
          <w:rtl w:val="0"/>
        </w:rPr>
        <w:t>12:15h.-</w:t>
      </w:r>
      <w:r>
        <w:rPr>
          <w:rStyle w:val="Ninguno"/>
          <w:rFonts w:ascii="Calibri" w:hAnsi="Calibri"/>
          <w:rtl w:val="0"/>
          <w:lang w:val="es-ES_tradnl"/>
        </w:rPr>
        <w:t xml:space="preserve"> Fin del acto  </w:t>
      </w:r>
    </w:p>
    <w:sectPr>
      <w:headerReference w:type="default" r:id="rId6"/>
      <w:footerReference w:type="default" r:id="rId7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ind w:left="142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8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4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423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2143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863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583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4303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023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743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463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183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0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8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5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9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6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1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8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077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797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517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37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957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677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397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117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837" w:hanging="35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