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ECF07" w14:textId="77777777" w:rsidR="00922F5D" w:rsidRPr="000A08B9" w:rsidRDefault="00922F5D" w:rsidP="00C5368A">
      <w:pPr>
        <w:spacing w:before="120" w:after="120" w:line="276" w:lineRule="auto"/>
        <w:jc w:val="center"/>
        <w:rPr>
          <w:rFonts w:eastAsia="Arial Unicode MS" w:cstheme="minorHAnsi"/>
          <w:b/>
          <w:sz w:val="28"/>
          <w:u w:val="single"/>
        </w:rPr>
      </w:pPr>
      <w:r w:rsidRPr="00531C5F">
        <w:rPr>
          <w:rFonts w:eastAsia="Arial Unicode MS" w:cstheme="minorHAnsi"/>
          <w:b/>
          <w:sz w:val="28"/>
          <w:u w:val="single"/>
        </w:rPr>
        <w:t>A LA MESA DEL CONGRESO DE LOS DIPUTADOS</w:t>
      </w:r>
    </w:p>
    <w:p w14:paraId="2748F8F1" w14:textId="1482B8F6" w:rsidR="00922F5D" w:rsidRPr="005E4B23" w:rsidRDefault="00922F5D" w:rsidP="00C5368A">
      <w:pPr>
        <w:spacing w:before="120" w:after="120" w:line="276" w:lineRule="auto"/>
        <w:ind w:firstLine="284"/>
        <w:jc w:val="both"/>
        <w:rPr>
          <w:rFonts w:eastAsia="Times New Roman" w:cstheme="minorHAnsi"/>
          <w:b/>
          <w:szCs w:val="20"/>
        </w:rPr>
      </w:pPr>
      <w:r w:rsidRPr="005E4B23">
        <w:rPr>
          <w:rFonts w:eastAsia="Arial Unicode MS" w:cstheme="minorHAnsi"/>
        </w:rPr>
        <w:t>El</w:t>
      </w:r>
      <w:r w:rsidRPr="005E4B23">
        <w:rPr>
          <w:rFonts w:eastAsia="Arial Unicode MS" w:cstheme="minorHAnsi"/>
          <w:b/>
        </w:rPr>
        <w:t xml:space="preserve"> Grupo Parlamentario Ciudadanos</w:t>
      </w:r>
      <w:r w:rsidRPr="005E4B23">
        <w:rPr>
          <w:rFonts w:eastAsia="Arial Unicode MS" w:cstheme="minorHAnsi"/>
        </w:rPr>
        <w:t xml:space="preserve">, al amparo de lo establecido en el artículo 193 y siguientes del vigente Reglamento de la Cámara, presenta la siguiente </w:t>
      </w:r>
      <w:r w:rsidRPr="005E4B23">
        <w:rPr>
          <w:rFonts w:eastAsia="Arial Unicode MS" w:cstheme="minorHAnsi"/>
          <w:b/>
        </w:rPr>
        <w:t xml:space="preserve">Proposición no de Ley </w:t>
      </w:r>
      <w:r w:rsidRPr="005E4B23">
        <w:rPr>
          <w:rFonts w:cstheme="minorHAnsi"/>
          <w:b/>
        </w:rPr>
        <w:t xml:space="preserve">relativa a </w:t>
      </w:r>
      <w:r w:rsidR="00023A59">
        <w:rPr>
          <w:rFonts w:cstheme="minorHAnsi"/>
          <w:b/>
        </w:rPr>
        <w:t>la creación y el impulso de la figura del</w:t>
      </w:r>
      <w:r w:rsidR="00023A59" w:rsidRPr="00023A59">
        <w:rPr>
          <w:rFonts w:cstheme="minorHAnsi"/>
          <w:b/>
        </w:rPr>
        <w:t xml:space="preserve"> </w:t>
      </w:r>
      <w:r w:rsidR="00023A59">
        <w:rPr>
          <w:rFonts w:cstheme="minorHAnsi"/>
          <w:b/>
        </w:rPr>
        <w:t>agregado científico</w:t>
      </w:r>
      <w:r w:rsidR="00023A59" w:rsidRPr="00023A59">
        <w:rPr>
          <w:rFonts w:cstheme="minorHAnsi"/>
          <w:b/>
        </w:rPr>
        <w:t xml:space="preserve"> y </w:t>
      </w:r>
      <w:r w:rsidR="00023A59">
        <w:rPr>
          <w:rFonts w:cstheme="minorHAnsi"/>
          <w:b/>
        </w:rPr>
        <w:t>tecnológico</w:t>
      </w:r>
      <w:r w:rsidR="001122F0">
        <w:rPr>
          <w:rFonts w:cstheme="minorHAnsi"/>
          <w:b/>
        </w:rPr>
        <w:t xml:space="preserve"> en las e</w:t>
      </w:r>
      <w:r w:rsidR="00023A59" w:rsidRPr="00023A59">
        <w:rPr>
          <w:rFonts w:cstheme="minorHAnsi"/>
          <w:b/>
        </w:rPr>
        <w:t>mbajadas de España</w:t>
      </w:r>
      <w:r w:rsidRPr="005E4B23">
        <w:rPr>
          <w:rFonts w:cstheme="minorHAnsi"/>
          <w:b/>
        </w:rPr>
        <w:t xml:space="preserve">, </w:t>
      </w:r>
      <w:r w:rsidRPr="005E4B23">
        <w:rPr>
          <w:rFonts w:eastAsia="Arial Unicode MS" w:cstheme="minorHAnsi"/>
        </w:rPr>
        <w:t xml:space="preserve">para su debate en la </w:t>
      </w:r>
      <w:r w:rsidRPr="005E4B23">
        <w:rPr>
          <w:rFonts w:eastAsia="Arial Unicode MS" w:cstheme="minorHAnsi"/>
          <w:b/>
        </w:rPr>
        <w:t xml:space="preserve">Comisión de </w:t>
      </w:r>
      <w:r w:rsidR="003252FF">
        <w:rPr>
          <w:rFonts w:eastAsia="Arial Unicode MS" w:cstheme="minorHAnsi"/>
          <w:b/>
        </w:rPr>
        <w:t>Asuntos Exteriores</w:t>
      </w:r>
      <w:r w:rsidRPr="005E4B23">
        <w:rPr>
          <w:rFonts w:eastAsia="Arial Unicode MS" w:cstheme="minorHAnsi"/>
        </w:rPr>
        <w:t>.</w:t>
      </w:r>
    </w:p>
    <w:p w14:paraId="3582EE46" w14:textId="1AC33E96" w:rsidR="00922F5D" w:rsidRPr="005E4B23" w:rsidRDefault="00922F5D" w:rsidP="00C5368A">
      <w:pPr>
        <w:spacing w:before="120" w:after="120" w:line="276" w:lineRule="auto"/>
        <w:jc w:val="right"/>
        <w:rPr>
          <w:rFonts w:eastAsia="Arial Unicode MS" w:cstheme="minorHAnsi"/>
        </w:rPr>
      </w:pPr>
      <w:r w:rsidRPr="005E4B23">
        <w:rPr>
          <w:rFonts w:eastAsia="Arial Unicode MS" w:cstheme="minorHAnsi"/>
        </w:rPr>
        <w:t xml:space="preserve">Congreso de los Diputados, a </w:t>
      </w:r>
      <w:r w:rsidR="00EE2646">
        <w:rPr>
          <w:rFonts w:eastAsia="Arial Unicode MS" w:cstheme="minorHAnsi"/>
        </w:rPr>
        <w:t>2</w:t>
      </w:r>
      <w:r w:rsidRPr="005E4B23">
        <w:rPr>
          <w:rFonts w:eastAsia="Arial Unicode MS" w:cstheme="minorHAnsi"/>
        </w:rPr>
        <w:t xml:space="preserve"> de </w:t>
      </w:r>
      <w:r w:rsidR="00EE2646">
        <w:rPr>
          <w:rFonts w:eastAsia="Arial Unicode MS" w:cstheme="minorHAnsi"/>
        </w:rPr>
        <w:t>marzo</w:t>
      </w:r>
      <w:r w:rsidR="00561969">
        <w:rPr>
          <w:rFonts w:eastAsia="Arial Unicode MS" w:cstheme="minorHAnsi"/>
        </w:rPr>
        <w:t xml:space="preserve"> </w:t>
      </w:r>
      <w:r w:rsidRPr="005E4B23">
        <w:rPr>
          <w:rFonts w:eastAsia="Arial Unicode MS" w:cstheme="minorHAnsi"/>
        </w:rPr>
        <w:t>de 20</w:t>
      </w:r>
      <w:r w:rsidR="003252FF">
        <w:rPr>
          <w:rFonts w:eastAsia="Arial Unicode MS" w:cstheme="minorHAnsi"/>
        </w:rPr>
        <w:t>17</w:t>
      </w:r>
    </w:p>
    <w:p w14:paraId="7AFBBA29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2621A2B8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736C2F01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1854221E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6EAD89F9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129314B0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4D67185E" w14:textId="77777777" w:rsidR="001122F0" w:rsidRPr="005E4B23" w:rsidRDefault="001122F0" w:rsidP="00C5368A">
      <w:pPr>
        <w:spacing w:before="120" w:after="120" w:line="276" w:lineRule="auto"/>
        <w:rPr>
          <w:rFonts w:eastAsia="Arial Unicode MS" w:cstheme="minorHAnsi"/>
        </w:rPr>
      </w:pPr>
    </w:p>
    <w:p w14:paraId="5ED7B2BA" w14:textId="77777777" w:rsidR="00922F5D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0A2DAD48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155D676B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3B55398E" w14:textId="77777777" w:rsidR="00922F5D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1F547E7D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140BCACB" w14:textId="77777777" w:rsidR="001122F0" w:rsidRDefault="001122F0" w:rsidP="00C5368A">
      <w:pPr>
        <w:spacing w:before="120" w:after="120" w:line="276" w:lineRule="auto"/>
        <w:jc w:val="center"/>
        <w:rPr>
          <w:rFonts w:eastAsia="Arial Unicode MS" w:cstheme="minorHAnsi"/>
        </w:rPr>
        <w:sectPr w:rsidR="001122F0" w:rsidSect="00EE2646">
          <w:headerReference w:type="default" r:id="rId9"/>
          <w:footerReference w:type="default" r:id="rId10"/>
          <w:pgSz w:w="11907" w:h="16840" w:code="9"/>
          <w:pgMar w:top="1701" w:right="1418" w:bottom="1701" w:left="1418" w:header="709" w:footer="709" w:gutter="0"/>
          <w:cols w:space="708"/>
          <w:docGrid w:linePitch="360"/>
        </w:sectPr>
      </w:pPr>
    </w:p>
    <w:p w14:paraId="4F8DD394" w14:textId="5B0CC5C4" w:rsidR="00922F5D" w:rsidRPr="005E4B23" w:rsidRDefault="001122F0" w:rsidP="00C5368A">
      <w:pPr>
        <w:spacing w:before="120" w:after="120" w:line="276" w:lineRule="auto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lastRenderedPageBreak/>
        <w:t>Marta Martín Llaguno</w:t>
      </w:r>
    </w:p>
    <w:p w14:paraId="0EFAAA30" w14:textId="3C81B2B6" w:rsidR="00922F5D" w:rsidRDefault="00922F5D" w:rsidP="00C5368A">
      <w:pPr>
        <w:spacing w:before="120" w:after="120" w:line="276" w:lineRule="auto"/>
        <w:jc w:val="center"/>
        <w:rPr>
          <w:rFonts w:eastAsia="Arial Unicode MS" w:cstheme="minorHAnsi"/>
        </w:rPr>
      </w:pPr>
      <w:r w:rsidRPr="005E4B23">
        <w:rPr>
          <w:rFonts w:eastAsia="Arial Unicode MS" w:cstheme="minorHAnsi"/>
        </w:rPr>
        <w:t>Diputad</w:t>
      </w:r>
      <w:r w:rsidR="001122F0">
        <w:rPr>
          <w:rFonts w:eastAsia="Arial Unicode MS" w:cstheme="minorHAnsi"/>
        </w:rPr>
        <w:t>a</w:t>
      </w:r>
      <w:r w:rsidRPr="005E4B23">
        <w:rPr>
          <w:rFonts w:eastAsia="Arial Unicode MS" w:cstheme="minorHAnsi"/>
        </w:rPr>
        <w:t xml:space="preserve"> del Grupo Parlamentario Ciudadanos</w:t>
      </w:r>
    </w:p>
    <w:p w14:paraId="415FA99C" w14:textId="5239BC0A" w:rsidR="00922F5D" w:rsidRDefault="001122F0" w:rsidP="00C5368A">
      <w:pPr>
        <w:spacing w:before="120" w:after="120" w:line="276" w:lineRule="auto"/>
        <w:jc w:val="center"/>
        <w:rPr>
          <w:rFonts w:eastAsia="Arial Unicode MS" w:cstheme="minorHAnsi"/>
        </w:rPr>
      </w:pPr>
      <w:r w:rsidRPr="001122F0">
        <w:rPr>
          <w:rFonts w:eastAsia="Arial Unicode MS" w:cstheme="minorHAnsi"/>
        </w:rPr>
        <w:lastRenderedPageBreak/>
        <w:t xml:space="preserve">Fernando Maura </w:t>
      </w:r>
      <w:proofErr w:type="spellStart"/>
      <w:r w:rsidRPr="001122F0">
        <w:rPr>
          <w:rFonts w:eastAsia="Arial Unicode MS" w:cstheme="minorHAnsi"/>
        </w:rPr>
        <w:t>Barandiarán</w:t>
      </w:r>
      <w:proofErr w:type="spellEnd"/>
    </w:p>
    <w:p w14:paraId="03516920" w14:textId="77777777" w:rsidR="001122F0" w:rsidRDefault="001122F0" w:rsidP="00C5368A">
      <w:pPr>
        <w:spacing w:before="120" w:after="120" w:line="276" w:lineRule="auto"/>
        <w:jc w:val="center"/>
        <w:rPr>
          <w:rFonts w:eastAsia="Arial Unicode MS" w:cstheme="minorHAnsi"/>
        </w:rPr>
      </w:pPr>
      <w:r w:rsidRPr="005E4B23">
        <w:rPr>
          <w:rFonts w:eastAsia="Arial Unicode MS" w:cstheme="minorHAnsi"/>
        </w:rPr>
        <w:t>Diputad</w:t>
      </w:r>
      <w:r>
        <w:rPr>
          <w:rFonts w:eastAsia="Arial Unicode MS" w:cstheme="minorHAnsi"/>
        </w:rPr>
        <w:t>o</w:t>
      </w:r>
      <w:r w:rsidRPr="005E4B23">
        <w:rPr>
          <w:rFonts w:eastAsia="Arial Unicode MS" w:cstheme="minorHAnsi"/>
        </w:rPr>
        <w:t xml:space="preserve"> del Grupo Parlamentario Ciudadanos</w:t>
      </w:r>
    </w:p>
    <w:p w14:paraId="0B35716C" w14:textId="77777777" w:rsidR="001122F0" w:rsidRDefault="001122F0" w:rsidP="00C5368A">
      <w:pPr>
        <w:spacing w:before="120" w:after="120" w:line="276" w:lineRule="auto"/>
        <w:rPr>
          <w:rFonts w:eastAsia="Arial Unicode MS" w:cstheme="minorHAnsi"/>
        </w:rPr>
        <w:sectPr w:rsidR="001122F0" w:rsidSect="00EE2646">
          <w:type w:val="continuous"/>
          <w:pgSz w:w="11907" w:h="16840" w:code="9"/>
          <w:pgMar w:top="1701" w:right="1418" w:bottom="1701" w:left="1418" w:header="709" w:footer="709" w:gutter="0"/>
          <w:cols w:num="2" w:space="708"/>
          <w:docGrid w:linePitch="360"/>
        </w:sectPr>
      </w:pPr>
    </w:p>
    <w:p w14:paraId="64A640AA" w14:textId="236F9860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590B9578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2C720306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2CEABC45" w14:textId="77777777" w:rsidR="00922F5D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69B86A0B" w14:textId="77777777" w:rsidR="00922F5D" w:rsidRPr="005E4B23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44457AA8" w14:textId="77777777" w:rsidR="00922F5D" w:rsidRDefault="00922F5D" w:rsidP="00C5368A">
      <w:pPr>
        <w:spacing w:before="120" w:after="120" w:line="276" w:lineRule="auto"/>
        <w:rPr>
          <w:rFonts w:eastAsia="Arial Unicode MS" w:cstheme="minorHAnsi"/>
        </w:rPr>
      </w:pPr>
    </w:p>
    <w:p w14:paraId="1C4CE7D8" w14:textId="77777777" w:rsidR="001122F0" w:rsidRPr="005E4B23" w:rsidRDefault="001122F0" w:rsidP="00C5368A">
      <w:pPr>
        <w:spacing w:before="120" w:after="120" w:line="276" w:lineRule="auto"/>
        <w:rPr>
          <w:rFonts w:eastAsia="Arial Unicode MS" w:cstheme="minorHAnsi"/>
        </w:rPr>
      </w:pPr>
    </w:p>
    <w:p w14:paraId="20EF8B74" w14:textId="4CF103DC" w:rsidR="00346CB1" w:rsidRPr="005E4B23" w:rsidRDefault="00023A59" w:rsidP="00C5368A">
      <w:pPr>
        <w:spacing w:before="120" w:after="120" w:line="276" w:lineRule="auto"/>
        <w:jc w:val="center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Antonio Roldán </w:t>
      </w:r>
      <w:proofErr w:type="spellStart"/>
      <w:r>
        <w:rPr>
          <w:rFonts w:eastAsia="Arial Unicode MS" w:cstheme="minorHAnsi"/>
        </w:rPr>
        <w:t>Monés</w:t>
      </w:r>
      <w:proofErr w:type="spellEnd"/>
    </w:p>
    <w:p w14:paraId="03127579" w14:textId="2913E04D" w:rsidR="00042600" w:rsidRDefault="00922F5D" w:rsidP="00C5368A">
      <w:pPr>
        <w:spacing w:before="120" w:after="120" w:line="276" w:lineRule="auto"/>
        <w:jc w:val="center"/>
        <w:rPr>
          <w:rFonts w:eastAsia="Arial Unicode MS" w:cstheme="minorHAnsi"/>
        </w:rPr>
      </w:pPr>
      <w:r w:rsidRPr="005E4B23">
        <w:rPr>
          <w:rFonts w:eastAsia="Arial Unicode MS" w:cstheme="minorHAnsi"/>
        </w:rPr>
        <w:t xml:space="preserve">Portavoz </w:t>
      </w:r>
      <w:r w:rsidR="00023A59">
        <w:rPr>
          <w:rFonts w:eastAsia="Arial Unicode MS" w:cstheme="minorHAnsi"/>
        </w:rPr>
        <w:t>Adjunto</w:t>
      </w:r>
      <w:r w:rsidRPr="005E4B23">
        <w:rPr>
          <w:rFonts w:eastAsia="Arial Unicode MS" w:cstheme="minorHAnsi"/>
        </w:rPr>
        <w:t xml:space="preserve"> del Grupo Parlamentario Ciudadanos</w:t>
      </w:r>
    </w:p>
    <w:p w14:paraId="6C12AF83" w14:textId="77777777" w:rsidR="00E9035D" w:rsidRDefault="00E9035D" w:rsidP="00C5368A">
      <w:pPr>
        <w:spacing w:before="120" w:after="120" w:line="276" w:lineRule="auto"/>
        <w:jc w:val="center"/>
        <w:rPr>
          <w:rFonts w:eastAsia="Arial Unicode MS" w:cstheme="minorHAnsi"/>
          <w:b/>
          <w:sz w:val="28"/>
          <w:u w:val="single"/>
        </w:rPr>
      </w:pPr>
      <w:r w:rsidRPr="00531C5F">
        <w:rPr>
          <w:rFonts w:eastAsia="Arial Unicode MS" w:cstheme="minorHAnsi"/>
          <w:b/>
          <w:sz w:val="28"/>
          <w:u w:val="single"/>
        </w:rPr>
        <w:lastRenderedPageBreak/>
        <w:t>EXPOSICIÓN DE MOTIVOS</w:t>
      </w:r>
    </w:p>
    <w:p w14:paraId="3B9C77FF" w14:textId="57765741" w:rsidR="001122F0" w:rsidRPr="001122F0" w:rsidRDefault="001122F0" w:rsidP="00C5368A">
      <w:pPr>
        <w:spacing w:before="120" w:after="120" w:line="276" w:lineRule="auto"/>
        <w:jc w:val="both"/>
        <w:rPr>
          <w:rFonts w:eastAsia="Arial Unicode MS" w:cstheme="minorHAnsi"/>
        </w:rPr>
      </w:pPr>
      <w:r w:rsidRPr="001122F0">
        <w:rPr>
          <w:rFonts w:eastAsia="Arial Unicode MS" w:cstheme="minorHAnsi"/>
        </w:rPr>
        <w:t xml:space="preserve">El interés estratégico de las relaciones científicas y tecnológicas con ciertos países es </w:t>
      </w:r>
      <w:r w:rsidR="00EE2646">
        <w:rPr>
          <w:rFonts w:eastAsia="Arial Unicode MS" w:cstheme="minorHAnsi"/>
        </w:rPr>
        <w:t xml:space="preserve">hoy, más que nunca, </w:t>
      </w:r>
      <w:r w:rsidRPr="001122F0">
        <w:rPr>
          <w:rFonts w:eastAsia="Arial Unicode MS" w:cstheme="minorHAnsi"/>
        </w:rPr>
        <w:t xml:space="preserve">fundamental. Los </w:t>
      </w:r>
      <w:r w:rsidR="005A09EC">
        <w:rPr>
          <w:rFonts w:eastAsia="Arial Unicode MS" w:cstheme="minorHAnsi"/>
        </w:rPr>
        <w:t>asuntos</w:t>
      </w:r>
      <w:r w:rsidRPr="001122F0">
        <w:rPr>
          <w:rFonts w:eastAsia="Arial Unicode MS" w:cstheme="minorHAnsi"/>
        </w:rPr>
        <w:t xml:space="preserve"> científicos y tecnológicos están en la frontera de los nuevos escenarios asociados a la innovación y a las inversiones en g</w:t>
      </w:r>
      <w:r w:rsidR="005A09EC">
        <w:rPr>
          <w:rFonts w:eastAsia="Arial Unicode MS" w:cstheme="minorHAnsi"/>
        </w:rPr>
        <w:t xml:space="preserve">eneral (económicas, comerciales, </w:t>
      </w:r>
      <w:r w:rsidRPr="001122F0">
        <w:rPr>
          <w:rFonts w:eastAsia="Arial Unicode MS" w:cstheme="minorHAnsi"/>
        </w:rPr>
        <w:t>empresariales</w:t>
      </w:r>
      <w:r w:rsidR="00EE2646">
        <w:rPr>
          <w:rFonts w:eastAsia="Arial Unicode MS" w:cstheme="minorHAnsi"/>
        </w:rPr>
        <w:t>, etcétera</w:t>
      </w:r>
      <w:r w:rsidRPr="001122F0">
        <w:rPr>
          <w:rFonts w:eastAsia="Arial Unicode MS" w:cstheme="minorHAnsi"/>
        </w:rPr>
        <w:t>).</w:t>
      </w:r>
    </w:p>
    <w:p w14:paraId="463E4FCA" w14:textId="558EA511" w:rsidR="005A04FB" w:rsidRPr="005A04FB" w:rsidRDefault="001122F0" w:rsidP="00C5368A">
      <w:pPr>
        <w:spacing w:before="120" w:after="120" w:line="276" w:lineRule="auto"/>
        <w:jc w:val="both"/>
        <w:rPr>
          <w:rFonts w:eastAsia="Arial Unicode MS" w:cstheme="minorHAnsi"/>
          <w:lang w:val="es-ES"/>
        </w:rPr>
      </w:pPr>
      <w:r w:rsidRPr="001122F0">
        <w:rPr>
          <w:rFonts w:eastAsia="Arial Unicode MS" w:cstheme="minorHAnsi"/>
        </w:rPr>
        <w:t>El apoyo a la internacionalizac</w:t>
      </w:r>
      <w:r>
        <w:rPr>
          <w:rFonts w:eastAsia="Arial Unicode MS" w:cstheme="minorHAnsi"/>
        </w:rPr>
        <w:t>ión de la ciencia y tecnología e</w:t>
      </w:r>
      <w:r w:rsidRPr="001122F0">
        <w:rPr>
          <w:rFonts w:eastAsia="Arial Unicode MS" w:cstheme="minorHAnsi"/>
        </w:rPr>
        <w:t>spañolas es fundamental</w:t>
      </w:r>
      <w:r w:rsidR="00EE2646">
        <w:rPr>
          <w:rFonts w:eastAsia="Arial Unicode MS" w:cstheme="minorHAnsi"/>
        </w:rPr>
        <w:t>, ya que</w:t>
      </w:r>
      <w:r w:rsidRPr="001122F0">
        <w:rPr>
          <w:rFonts w:eastAsia="Arial Unicode MS" w:cstheme="minorHAnsi"/>
        </w:rPr>
        <w:t xml:space="preserve"> constituye un elemento básico</w:t>
      </w:r>
      <w:r w:rsidR="00EE2646">
        <w:rPr>
          <w:rFonts w:eastAsia="Arial Unicode MS" w:cstheme="minorHAnsi"/>
        </w:rPr>
        <w:t xml:space="preserve"> a nivel científico y académico que además tiene una </w:t>
      </w:r>
      <w:r w:rsidRPr="001122F0">
        <w:rPr>
          <w:rFonts w:eastAsia="Arial Unicode MS" w:cstheme="minorHAnsi"/>
        </w:rPr>
        <w:t xml:space="preserve">repercusión </w:t>
      </w:r>
      <w:r w:rsidR="00EE2646">
        <w:rPr>
          <w:rFonts w:eastAsia="Arial Unicode MS" w:cstheme="minorHAnsi"/>
        </w:rPr>
        <w:t>evidente</w:t>
      </w:r>
      <w:r w:rsidRPr="001122F0">
        <w:rPr>
          <w:rFonts w:eastAsia="Arial Unicode MS" w:cstheme="minorHAnsi"/>
        </w:rPr>
        <w:t xml:space="preserve"> en la internacionalización de las empresas españolas.</w:t>
      </w:r>
      <w:r>
        <w:rPr>
          <w:rFonts w:eastAsia="Arial Unicode MS" w:cstheme="minorHAnsi"/>
        </w:rPr>
        <w:t xml:space="preserve"> </w:t>
      </w:r>
      <w:r w:rsidR="00EE2646">
        <w:rPr>
          <w:rFonts w:eastAsia="Arial Unicode MS" w:cstheme="minorHAnsi"/>
          <w:lang w:val="es-ES"/>
        </w:rPr>
        <w:t>El objetivo de la llamada “diplomacia científica” es</w:t>
      </w:r>
      <w:r w:rsidRPr="005A04FB">
        <w:rPr>
          <w:rFonts w:eastAsia="Arial Unicode MS" w:cstheme="minorHAnsi"/>
          <w:lang w:val="es-ES"/>
        </w:rPr>
        <w:t xml:space="preserve"> el de facilitar el intercambio mutuo de información entre instituciones </w:t>
      </w:r>
      <w:r w:rsidR="005A04FB" w:rsidRPr="005A04FB">
        <w:rPr>
          <w:rFonts w:eastAsia="Arial Unicode MS" w:cstheme="minorHAnsi"/>
          <w:lang w:val="es-ES"/>
        </w:rPr>
        <w:t>cient</w:t>
      </w:r>
      <w:r w:rsidR="00EE2646">
        <w:rPr>
          <w:rFonts w:eastAsia="Arial Unicode MS" w:cstheme="minorHAnsi"/>
          <w:lang w:val="es-ES"/>
        </w:rPr>
        <w:t xml:space="preserve">íficas de los distintos </w:t>
      </w:r>
      <w:r w:rsidR="005A04FB">
        <w:rPr>
          <w:rFonts w:eastAsia="Arial Unicode MS" w:cstheme="minorHAnsi"/>
          <w:lang w:val="es-ES"/>
        </w:rPr>
        <w:t>países, a l</w:t>
      </w:r>
      <w:bookmarkStart w:id="0" w:name="_GoBack"/>
      <w:bookmarkEnd w:id="0"/>
      <w:r w:rsidR="005A04FB">
        <w:rPr>
          <w:rFonts w:eastAsia="Arial Unicode MS" w:cstheme="minorHAnsi"/>
          <w:lang w:val="es-ES"/>
        </w:rPr>
        <w:t xml:space="preserve">a vez que se promueve la participación conjunta en proyectos de investigación y de movilidad, la </w:t>
      </w:r>
      <w:r w:rsidR="00EE2646">
        <w:rPr>
          <w:rFonts w:eastAsia="Arial Unicode MS" w:cstheme="minorHAnsi"/>
          <w:lang w:val="es-ES"/>
        </w:rPr>
        <w:t>generación</w:t>
      </w:r>
      <w:r w:rsidR="005A04FB">
        <w:rPr>
          <w:rFonts w:eastAsia="Arial Unicode MS" w:cstheme="minorHAnsi"/>
          <w:lang w:val="es-ES"/>
        </w:rPr>
        <w:t xml:space="preserve"> de</w:t>
      </w:r>
      <w:r w:rsidR="005A04FB" w:rsidRPr="005A04FB">
        <w:rPr>
          <w:rFonts w:eastAsia="Arial Unicode MS" w:cstheme="minorHAnsi"/>
          <w:lang w:val="es-ES"/>
        </w:rPr>
        <w:t xml:space="preserve"> sinergias y </w:t>
      </w:r>
      <w:r w:rsidR="005A04FB">
        <w:rPr>
          <w:rFonts w:eastAsia="Arial Unicode MS" w:cstheme="minorHAnsi"/>
          <w:lang w:val="es-ES"/>
        </w:rPr>
        <w:t xml:space="preserve">el fomento de </w:t>
      </w:r>
      <w:r w:rsidR="005A04FB" w:rsidRPr="005A04FB">
        <w:rPr>
          <w:rFonts w:eastAsia="Arial Unicode MS" w:cstheme="minorHAnsi"/>
          <w:lang w:val="es-ES"/>
        </w:rPr>
        <w:t>la cooperación en ciencia y tecnología.</w:t>
      </w:r>
    </w:p>
    <w:p w14:paraId="241F841F" w14:textId="736F4235" w:rsidR="00ED2B9B" w:rsidRDefault="00ED2B9B" w:rsidP="00C5368A">
      <w:pPr>
        <w:spacing w:before="120" w:after="120" w:line="276" w:lineRule="auto"/>
        <w:jc w:val="both"/>
        <w:rPr>
          <w:rFonts w:eastAsia="Arial Unicode MS" w:cstheme="minorHAnsi"/>
          <w:lang w:val="es-ES"/>
        </w:rPr>
      </w:pPr>
      <w:r>
        <w:rPr>
          <w:rFonts w:eastAsia="Arial Unicode MS" w:cstheme="minorHAnsi"/>
          <w:lang w:val="es-ES"/>
        </w:rPr>
        <w:t xml:space="preserve">Dada la evolución reciente de la </w:t>
      </w:r>
      <w:r w:rsidRPr="00485F3E">
        <w:rPr>
          <w:rFonts w:eastAsia="Arial Unicode MS" w:cstheme="minorHAnsi"/>
          <w:lang w:val="es-ES"/>
        </w:rPr>
        <w:t xml:space="preserve">política científica, la necesidad de la </w:t>
      </w:r>
      <w:r>
        <w:rPr>
          <w:rFonts w:eastAsia="Arial Unicode MS" w:cstheme="minorHAnsi"/>
          <w:lang w:val="es-ES"/>
        </w:rPr>
        <w:t>“</w:t>
      </w:r>
      <w:r w:rsidRPr="00485F3E">
        <w:rPr>
          <w:rFonts w:eastAsia="Arial Unicode MS" w:cstheme="minorHAnsi"/>
          <w:lang w:val="es-ES"/>
        </w:rPr>
        <w:t>diplomacia científica</w:t>
      </w:r>
      <w:r>
        <w:rPr>
          <w:rFonts w:eastAsia="Arial Unicode MS" w:cstheme="minorHAnsi"/>
          <w:lang w:val="es-ES"/>
        </w:rPr>
        <w:t>”</w:t>
      </w:r>
      <w:r w:rsidRPr="00485F3E">
        <w:rPr>
          <w:rFonts w:eastAsia="Arial Unicode MS" w:cstheme="minorHAnsi"/>
          <w:lang w:val="es-ES"/>
        </w:rPr>
        <w:t xml:space="preserve"> se ha vuelto </w:t>
      </w:r>
      <w:r>
        <w:rPr>
          <w:rFonts w:eastAsia="Arial Unicode MS" w:cstheme="minorHAnsi"/>
          <w:lang w:val="es-ES"/>
        </w:rPr>
        <w:t xml:space="preserve">hoy, si cabe, </w:t>
      </w:r>
      <w:r w:rsidRPr="00485F3E">
        <w:rPr>
          <w:rFonts w:eastAsia="Arial Unicode MS" w:cstheme="minorHAnsi"/>
          <w:lang w:val="es-ES"/>
        </w:rPr>
        <w:t xml:space="preserve">aún más importante. La ciencia es cada vez más parte integrante de la política internacional: </w:t>
      </w:r>
      <w:r>
        <w:rPr>
          <w:rFonts w:eastAsia="Arial Unicode MS" w:cstheme="minorHAnsi"/>
          <w:lang w:val="es-ES"/>
        </w:rPr>
        <w:t xml:space="preserve">se encuentra </w:t>
      </w:r>
      <w:r w:rsidRPr="00485F3E">
        <w:rPr>
          <w:rFonts w:eastAsia="Arial Unicode MS" w:cstheme="minorHAnsi"/>
          <w:lang w:val="es-ES"/>
        </w:rPr>
        <w:t>cada vez más interconectada a nivel mundial (</w:t>
      </w:r>
      <w:r>
        <w:rPr>
          <w:rFonts w:eastAsia="Arial Unicode MS" w:cstheme="minorHAnsi"/>
          <w:lang w:val="es-ES"/>
        </w:rPr>
        <w:t xml:space="preserve">unida </w:t>
      </w:r>
      <w:r w:rsidRPr="00485F3E">
        <w:rPr>
          <w:rFonts w:eastAsia="Arial Unicode MS" w:cstheme="minorHAnsi"/>
          <w:lang w:val="es-ES"/>
        </w:rPr>
        <w:t>a la competitividad tecnológica y económica y al</w:t>
      </w:r>
      <w:r>
        <w:rPr>
          <w:rFonts w:eastAsia="Arial Unicode MS" w:cstheme="minorHAnsi"/>
          <w:lang w:val="es-ES"/>
        </w:rPr>
        <w:t xml:space="preserve"> desarrollo social en general), los c</w:t>
      </w:r>
      <w:r w:rsidRPr="00485F3E">
        <w:rPr>
          <w:rFonts w:eastAsia="Arial Unicode MS" w:cstheme="minorHAnsi"/>
          <w:lang w:val="es-ES"/>
        </w:rPr>
        <w:t xml:space="preserve">entros de investigación y desarrollo </w:t>
      </w:r>
      <w:r>
        <w:rPr>
          <w:rFonts w:eastAsia="Arial Unicode MS" w:cstheme="minorHAnsi"/>
          <w:lang w:val="es-ES"/>
        </w:rPr>
        <w:t xml:space="preserve">internacionales han ganado importancia, </w:t>
      </w:r>
      <w:r w:rsidRPr="00485F3E">
        <w:rPr>
          <w:rFonts w:eastAsia="Arial Unicode MS" w:cstheme="minorHAnsi"/>
          <w:lang w:val="es-ES"/>
        </w:rPr>
        <w:t xml:space="preserve">la proporción de </w:t>
      </w:r>
      <w:r>
        <w:rPr>
          <w:rFonts w:eastAsia="Arial Unicode MS" w:cstheme="minorHAnsi"/>
          <w:lang w:val="es-ES"/>
        </w:rPr>
        <w:t xml:space="preserve">la </w:t>
      </w:r>
      <w:r w:rsidRPr="00485F3E">
        <w:rPr>
          <w:rFonts w:eastAsia="Arial Unicode MS" w:cstheme="minorHAnsi"/>
          <w:lang w:val="es-ES"/>
        </w:rPr>
        <w:t>investigación que se genera a través de pequeños acuerdos de colaboración en lugar de a través de grandes organizaciones de investigación centralizadas</w:t>
      </w:r>
      <w:r>
        <w:rPr>
          <w:rFonts w:eastAsia="Arial Unicode MS" w:cstheme="minorHAnsi"/>
          <w:lang w:val="es-ES"/>
        </w:rPr>
        <w:t xml:space="preserve"> ha ido en aumento y </w:t>
      </w:r>
      <w:r w:rsidRPr="00485F3E">
        <w:rPr>
          <w:rFonts w:eastAsia="Arial Unicode MS" w:cstheme="minorHAnsi"/>
          <w:lang w:val="es-ES"/>
        </w:rPr>
        <w:t xml:space="preserve">hay una necesidad de una mano de obra </w:t>
      </w:r>
      <w:r>
        <w:rPr>
          <w:rFonts w:eastAsia="Arial Unicode MS" w:cstheme="minorHAnsi"/>
          <w:lang w:val="es-ES"/>
        </w:rPr>
        <w:t xml:space="preserve">bien formada </w:t>
      </w:r>
      <w:r w:rsidRPr="00485F3E">
        <w:rPr>
          <w:rFonts w:eastAsia="Arial Unicode MS" w:cstheme="minorHAnsi"/>
          <w:lang w:val="es-ES"/>
        </w:rPr>
        <w:t>internacionalmente</w:t>
      </w:r>
      <w:r>
        <w:rPr>
          <w:rFonts w:eastAsia="Arial Unicode MS" w:cstheme="minorHAnsi"/>
          <w:lang w:val="es-ES"/>
        </w:rPr>
        <w:t xml:space="preserve">. Además, </w:t>
      </w:r>
      <w:r w:rsidRPr="00C46F7B">
        <w:rPr>
          <w:rFonts w:eastAsia="Arial Unicode MS" w:cstheme="minorHAnsi"/>
          <w:lang w:val="es-ES"/>
        </w:rPr>
        <w:t>ha habido un aumento de las amenazas ambientales y tecnológicas mundiales</w:t>
      </w:r>
      <w:r>
        <w:rPr>
          <w:rFonts w:eastAsia="Arial Unicode MS" w:cstheme="minorHAnsi"/>
          <w:lang w:val="es-ES"/>
        </w:rPr>
        <w:t>: c</w:t>
      </w:r>
      <w:r w:rsidRPr="00485F3E">
        <w:rPr>
          <w:rFonts w:eastAsia="Arial Unicode MS" w:cstheme="minorHAnsi"/>
          <w:lang w:val="es-ES"/>
        </w:rPr>
        <w:t>on la creciente importancia de temas científicos como el calentamiento global, las enfermedades infecciosas globales y el bioterrorismo para la formulación de políticas y la diplomacia en el extranjero</w:t>
      </w:r>
      <w:r>
        <w:rPr>
          <w:rFonts w:eastAsia="Arial Unicode MS" w:cstheme="minorHAnsi"/>
          <w:lang w:val="es-ES"/>
        </w:rPr>
        <w:t>, la gestión internacional de la ciencia y la tecnología cobra una especial relevancia</w:t>
      </w:r>
      <w:r w:rsidRPr="00485F3E">
        <w:rPr>
          <w:rFonts w:eastAsia="Arial Unicode MS" w:cstheme="minorHAnsi"/>
          <w:lang w:val="es-ES"/>
        </w:rPr>
        <w:t>.</w:t>
      </w:r>
    </w:p>
    <w:p w14:paraId="681DC7CA" w14:textId="1546D724" w:rsidR="00ED2B9B" w:rsidRPr="00ED2B9B" w:rsidRDefault="00ED2B9B" w:rsidP="00C5368A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Sin embargo, en la mayoría de</w:t>
      </w:r>
      <w:r w:rsidRPr="00023A59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>e</w:t>
      </w:r>
      <w:r w:rsidRPr="00023A59">
        <w:rPr>
          <w:rFonts w:eastAsia="Arial Unicode MS" w:cstheme="minorHAnsi"/>
        </w:rPr>
        <w:t xml:space="preserve">mbajadas </w:t>
      </w:r>
      <w:r>
        <w:rPr>
          <w:rFonts w:eastAsia="Arial Unicode MS" w:cstheme="minorHAnsi"/>
        </w:rPr>
        <w:t>de nuestro país</w:t>
      </w:r>
      <w:r w:rsidRPr="00023A59">
        <w:rPr>
          <w:rFonts w:eastAsia="Arial Unicode MS" w:cstheme="minorHAnsi"/>
        </w:rPr>
        <w:t xml:space="preserve"> no se atienden los te</w:t>
      </w:r>
      <w:r>
        <w:rPr>
          <w:rFonts w:eastAsia="Arial Unicode MS" w:cstheme="minorHAnsi"/>
        </w:rPr>
        <w:t xml:space="preserve">mas científicos ni tecnológicos de un modo integral. Si bien es cierto que algunas embajadas disponen de oficinas que se ocupan de temas científicos, como sucede por ejemplo con la </w:t>
      </w:r>
      <w:r w:rsidRPr="001122F0">
        <w:rPr>
          <w:rFonts w:eastAsia="Arial Unicode MS" w:cstheme="minorHAnsi"/>
          <w:i/>
        </w:rPr>
        <w:t xml:space="preserve">Office </w:t>
      </w:r>
      <w:proofErr w:type="spellStart"/>
      <w:r w:rsidRPr="001122F0">
        <w:rPr>
          <w:rFonts w:eastAsia="Arial Unicode MS" w:cstheme="minorHAnsi"/>
          <w:i/>
        </w:rPr>
        <w:t>for</w:t>
      </w:r>
      <w:proofErr w:type="spellEnd"/>
      <w:r w:rsidRPr="001122F0">
        <w:rPr>
          <w:rFonts w:eastAsia="Arial Unicode MS" w:cstheme="minorHAnsi"/>
          <w:i/>
        </w:rPr>
        <w:t xml:space="preserve"> Cultural and </w:t>
      </w:r>
      <w:proofErr w:type="spellStart"/>
      <w:r w:rsidRPr="001122F0">
        <w:rPr>
          <w:rFonts w:eastAsia="Arial Unicode MS" w:cstheme="minorHAnsi"/>
          <w:i/>
        </w:rPr>
        <w:t>Scientific</w:t>
      </w:r>
      <w:proofErr w:type="spellEnd"/>
      <w:r w:rsidRPr="001122F0">
        <w:rPr>
          <w:rFonts w:eastAsia="Arial Unicode MS" w:cstheme="minorHAnsi"/>
          <w:i/>
        </w:rPr>
        <w:t xml:space="preserve"> </w:t>
      </w:r>
      <w:proofErr w:type="spellStart"/>
      <w:r w:rsidRPr="001122F0">
        <w:rPr>
          <w:rFonts w:eastAsia="Arial Unicode MS" w:cstheme="minorHAnsi"/>
          <w:i/>
        </w:rPr>
        <w:t>Affairs</w:t>
      </w:r>
      <w:proofErr w:type="spellEnd"/>
      <w:r>
        <w:rPr>
          <w:rFonts w:eastAsia="Arial Unicode MS" w:cstheme="minorHAnsi"/>
        </w:rPr>
        <w:t xml:space="preserve"> de la embajada española en Reino Unido, no se trata de una práctica extendida y mucho menos mayoritaria.</w:t>
      </w:r>
    </w:p>
    <w:p w14:paraId="31034D5D" w14:textId="4A67B666" w:rsidR="00CC5117" w:rsidRDefault="00CC5117" w:rsidP="00C5368A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Para solventar esta situación, se propone </w:t>
      </w:r>
      <w:r w:rsidRPr="00CC5117">
        <w:rPr>
          <w:rFonts w:eastAsia="Arial Unicode MS" w:cstheme="minorHAnsi"/>
        </w:rPr>
        <w:t>la creación y el impulso de la figura del agregado científico y tecnológico en las embajadas de España</w:t>
      </w:r>
      <w:r>
        <w:rPr>
          <w:rFonts w:eastAsia="Arial Unicode MS" w:cstheme="minorHAnsi"/>
        </w:rPr>
        <w:t>, tal y como existe en países de nuestro entorno como Italia o Francia.</w:t>
      </w:r>
    </w:p>
    <w:p w14:paraId="233BFCAD" w14:textId="506EA31D" w:rsidR="00BC2793" w:rsidRDefault="005A04FB" w:rsidP="00C5368A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La labor del agregado científico y tecnológico abarcaría, aunque no exclusivamente, la organización de</w:t>
      </w:r>
      <w:r w:rsidRPr="005A04FB">
        <w:rPr>
          <w:rFonts w:eastAsia="Arial Unicode MS" w:cstheme="minorHAnsi"/>
        </w:rPr>
        <w:t xml:space="preserve"> act</w:t>
      </w:r>
      <w:r>
        <w:rPr>
          <w:rFonts w:eastAsia="Arial Unicode MS" w:cstheme="minorHAnsi"/>
        </w:rPr>
        <w:t>ividades y eventos que refuercen</w:t>
      </w:r>
      <w:r w:rsidRPr="005A04FB">
        <w:rPr>
          <w:rFonts w:eastAsia="Arial Unicode MS" w:cstheme="minorHAnsi"/>
        </w:rPr>
        <w:t xml:space="preserve"> la excelencia científica y tecnológica, así como el apoyo a proyectos desarrollados por universidades</w:t>
      </w:r>
      <w:r>
        <w:rPr>
          <w:rFonts w:eastAsia="Arial Unicode MS" w:cstheme="minorHAnsi"/>
        </w:rPr>
        <w:t xml:space="preserve"> y empresas</w:t>
      </w:r>
      <w:r w:rsidR="00A679ED">
        <w:rPr>
          <w:rFonts w:eastAsia="Arial Unicode MS" w:cstheme="minorHAnsi"/>
        </w:rPr>
        <w:t xml:space="preserve">, </w:t>
      </w:r>
      <w:r w:rsidR="00A679ED" w:rsidRPr="00A679ED">
        <w:rPr>
          <w:rFonts w:eastAsia="Arial Unicode MS" w:cstheme="minorHAnsi"/>
        </w:rPr>
        <w:t>participa</w:t>
      </w:r>
      <w:r w:rsidR="00A679ED">
        <w:rPr>
          <w:rFonts w:eastAsia="Arial Unicode MS" w:cstheme="minorHAnsi"/>
        </w:rPr>
        <w:t>ndo</w:t>
      </w:r>
      <w:r w:rsidR="00A679ED" w:rsidRPr="00A679ED">
        <w:rPr>
          <w:rFonts w:eastAsia="Arial Unicode MS" w:cstheme="minorHAnsi"/>
        </w:rPr>
        <w:t xml:space="preserve"> activamente en colaboración con el </w:t>
      </w:r>
      <w:r w:rsidR="00A679ED">
        <w:rPr>
          <w:rFonts w:eastAsia="Arial Unicode MS" w:cstheme="minorHAnsi"/>
        </w:rPr>
        <w:t xml:space="preserve">Instituto Cervantes o las oficinas comerciales españolas. </w:t>
      </w:r>
      <w:r w:rsidR="00BC2793">
        <w:rPr>
          <w:rFonts w:eastAsia="Arial Unicode MS" w:cstheme="minorHAnsi"/>
        </w:rPr>
        <w:t xml:space="preserve"> </w:t>
      </w:r>
      <w:r w:rsidR="00BC2793">
        <w:rPr>
          <w:rFonts w:eastAsia="Arial Unicode MS" w:cstheme="minorHAnsi"/>
        </w:rPr>
        <w:lastRenderedPageBreak/>
        <w:t xml:space="preserve">También </w:t>
      </w:r>
      <w:r w:rsidR="00CC5117">
        <w:rPr>
          <w:rFonts w:eastAsia="Arial Unicode MS" w:cstheme="minorHAnsi"/>
        </w:rPr>
        <w:t xml:space="preserve">incluiría </w:t>
      </w:r>
      <w:r w:rsidR="00BC2793">
        <w:rPr>
          <w:rFonts w:eastAsia="Arial Unicode MS" w:cstheme="minorHAnsi"/>
        </w:rPr>
        <w:t xml:space="preserve">el </w:t>
      </w:r>
      <w:r w:rsidR="00BC2793" w:rsidRPr="00BC2793">
        <w:rPr>
          <w:rFonts w:eastAsia="Arial Unicode MS" w:cstheme="minorHAnsi"/>
        </w:rPr>
        <w:t xml:space="preserve">apoyo y </w:t>
      </w:r>
      <w:r w:rsidR="00BC2793">
        <w:rPr>
          <w:rFonts w:eastAsia="Arial Unicode MS" w:cstheme="minorHAnsi"/>
        </w:rPr>
        <w:t xml:space="preserve">el </w:t>
      </w:r>
      <w:r w:rsidR="00BC2793" w:rsidRPr="00BC2793">
        <w:rPr>
          <w:rFonts w:eastAsia="Arial Unicode MS" w:cstheme="minorHAnsi"/>
        </w:rPr>
        <w:t xml:space="preserve">desarrollo de la cooperación bilateral, la negociación y la aplicación de </w:t>
      </w:r>
      <w:r w:rsidR="00BC2793">
        <w:rPr>
          <w:rFonts w:eastAsia="Arial Unicode MS" w:cstheme="minorHAnsi"/>
        </w:rPr>
        <w:t xml:space="preserve">acuerdos específicos, la </w:t>
      </w:r>
      <w:r w:rsidR="00C5368A">
        <w:rPr>
          <w:rFonts w:eastAsia="Arial Unicode MS" w:cstheme="minorHAnsi"/>
        </w:rPr>
        <w:t xml:space="preserve">promoción de la ciencia </w:t>
      </w:r>
      <w:r w:rsidR="00BC2793" w:rsidRPr="00BC2793">
        <w:rPr>
          <w:rFonts w:eastAsia="Arial Unicode MS" w:cstheme="minorHAnsi"/>
        </w:rPr>
        <w:t xml:space="preserve">y la tecnología </w:t>
      </w:r>
      <w:r w:rsidR="00C5368A">
        <w:rPr>
          <w:rFonts w:eastAsia="Arial Unicode MS" w:cstheme="minorHAnsi"/>
        </w:rPr>
        <w:t>española</w:t>
      </w:r>
      <w:r w:rsidR="00CC5117">
        <w:rPr>
          <w:rFonts w:eastAsia="Arial Unicode MS" w:cstheme="minorHAnsi"/>
        </w:rPr>
        <w:t xml:space="preserve">s, la provisión de </w:t>
      </w:r>
      <w:r w:rsidR="00BC2793" w:rsidRPr="00BC2793">
        <w:rPr>
          <w:rFonts w:eastAsia="Arial Unicode MS" w:cstheme="minorHAnsi"/>
        </w:rPr>
        <w:t xml:space="preserve">información </w:t>
      </w:r>
      <w:r w:rsidR="00BC2793">
        <w:rPr>
          <w:rFonts w:eastAsia="Arial Unicode MS" w:cstheme="minorHAnsi"/>
        </w:rPr>
        <w:t xml:space="preserve">acerca del sistema y </w:t>
      </w:r>
      <w:r w:rsidR="00BC2793" w:rsidRPr="00BC2793">
        <w:rPr>
          <w:rFonts w:eastAsia="Arial Unicode MS" w:cstheme="minorHAnsi"/>
        </w:rPr>
        <w:t xml:space="preserve">las políticas científicas aplicadas por los </w:t>
      </w:r>
      <w:r w:rsidR="00BC2793">
        <w:rPr>
          <w:rFonts w:eastAsia="Arial Unicode MS" w:cstheme="minorHAnsi"/>
        </w:rPr>
        <w:t xml:space="preserve">distintos </w:t>
      </w:r>
      <w:r w:rsidR="00BC2793" w:rsidRPr="00BC2793">
        <w:rPr>
          <w:rFonts w:eastAsia="Arial Unicode MS" w:cstheme="minorHAnsi"/>
        </w:rPr>
        <w:t>países</w:t>
      </w:r>
      <w:r w:rsidR="00C5368A">
        <w:rPr>
          <w:rFonts w:eastAsia="Arial Unicode MS" w:cstheme="minorHAnsi"/>
        </w:rPr>
        <w:t xml:space="preserve"> y</w:t>
      </w:r>
      <w:r w:rsidR="00BC2793">
        <w:rPr>
          <w:rFonts w:eastAsia="Arial Unicode MS" w:cstheme="minorHAnsi"/>
        </w:rPr>
        <w:t xml:space="preserve"> la promoción y la </w:t>
      </w:r>
      <w:r w:rsidR="00BC2793" w:rsidRPr="00BC2793">
        <w:rPr>
          <w:rFonts w:eastAsia="Arial Unicode MS" w:cstheme="minorHAnsi"/>
        </w:rPr>
        <w:t xml:space="preserve">gestión de contactos </w:t>
      </w:r>
      <w:r w:rsidR="00C5368A">
        <w:rPr>
          <w:rFonts w:eastAsia="Arial Unicode MS" w:cstheme="minorHAnsi"/>
        </w:rPr>
        <w:t>entre</w:t>
      </w:r>
      <w:r w:rsidR="00BC2793" w:rsidRPr="00BC2793">
        <w:rPr>
          <w:rFonts w:eastAsia="Arial Unicode MS" w:cstheme="minorHAnsi"/>
        </w:rPr>
        <w:t xml:space="preserve"> investigadores </w:t>
      </w:r>
      <w:r w:rsidR="00BC2793">
        <w:rPr>
          <w:rFonts w:eastAsia="Arial Unicode MS" w:cstheme="minorHAnsi"/>
        </w:rPr>
        <w:t xml:space="preserve">españoles residentes </w:t>
      </w:r>
      <w:r w:rsidR="00BC2793" w:rsidRPr="00BC2793">
        <w:rPr>
          <w:rFonts w:eastAsia="Arial Unicode MS" w:cstheme="minorHAnsi"/>
        </w:rPr>
        <w:t>en el extranje</w:t>
      </w:r>
      <w:r w:rsidR="00485F3E">
        <w:rPr>
          <w:rFonts w:eastAsia="Arial Unicode MS" w:cstheme="minorHAnsi"/>
        </w:rPr>
        <w:t>ro e investigadores extranjeros</w:t>
      </w:r>
      <w:r w:rsidR="00BC2793" w:rsidRPr="00BC2793">
        <w:rPr>
          <w:rFonts w:eastAsia="Arial Unicode MS" w:cstheme="minorHAnsi"/>
        </w:rPr>
        <w:t>.</w:t>
      </w:r>
    </w:p>
    <w:p w14:paraId="02F8C643" w14:textId="3F7461BB" w:rsidR="00485F3E" w:rsidRDefault="00485F3E" w:rsidP="00C5368A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Por otra parte, </w:t>
      </w:r>
      <w:r w:rsidR="00CC5117">
        <w:rPr>
          <w:rFonts w:eastAsia="Arial Unicode MS" w:cstheme="minorHAnsi"/>
        </w:rPr>
        <w:t xml:space="preserve">esta figura se encargaría de </w:t>
      </w:r>
      <w:r>
        <w:rPr>
          <w:rFonts w:eastAsia="Arial Unicode MS" w:cstheme="minorHAnsi"/>
        </w:rPr>
        <w:t xml:space="preserve">realizar </w:t>
      </w:r>
      <w:r w:rsidR="00CC5117">
        <w:rPr>
          <w:rFonts w:eastAsia="Arial Unicode MS" w:cstheme="minorHAnsi"/>
        </w:rPr>
        <w:t>las tareas</w:t>
      </w:r>
      <w:r>
        <w:rPr>
          <w:rFonts w:eastAsia="Arial Unicode MS" w:cstheme="minorHAnsi"/>
        </w:rPr>
        <w:t xml:space="preserve"> de asesoramiento</w:t>
      </w:r>
      <w:r w:rsidRPr="00485F3E">
        <w:rPr>
          <w:rFonts w:eastAsia="Arial Unicode MS" w:cstheme="minorHAnsi"/>
        </w:rPr>
        <w:t xml:space="preserve"> al embajador sobre cu</w:t>
      </w:r>
      <w:r w:rsidR="00CC5117">
        <w:rPr>
          <w:rFonts w:eastAsia="Arial Unicode MS" w:cstheme="minorHAnsi"/>
        </w:rPr>
        <w:t xml:space="preserve">estiones científicas y técnicas, </w:t>
      </w:r>
      <w:r w:rsidR="00CC5117" w:rsidRPr="00CC5117">
        <w:rPr>
          <w:rFonts w:eastAsia="Arial Unicode MS" w:cstheme="minorHAnsi"/>
        </w:rPr>
        <w:t>informando sobre desarro</w:t>
      </w:r>
      <w:r w:rsidR="00CC5117">
        <w:rPr>
          <w:rFonts w:eastAsia="Arial Unicode MS" w:cstheme="minorHAnsi"/>
        </w:rPr>
        <w:t xml:space="preserve">llos científicos en el exterior, </w:t>
      </w:r>
      <w:r w:rsidR="00CC5117" w:rsidRPr="00CC5117">
        <w:rPr>
          <w:rFonts w:eastAsia="Arial Unicode MS" w:cstheme="minorHAnsi"/>
        </w:rPr>
        <w:t>a la vez que actuaría como un portavoz en asuntos científico</w:t>
      </w:r>
      <w:r w:rsidR="00CC5117">
        <w:rPr>
          <w:rFonts w:eastAsia="Arial Unicode MS" w:cstheme="minorHAnsi"/>
        </w:rPr>
        <w:t>s en el extranjero, asistiendo</w:t>
      </w:r>
      <w:r w:rsidR="00C5368A">
        <w:rPr>
          <w:rFonts w:eastAsia="Arial Unicode MS" w:cstheme="minorHAnsi"/>
        </w:rPr>
        <w:t xml:space="preserve"> con este</w:t>
      </w:r>
      <w:r w:rsidR="00CC5117">
        <w:rPr>
          <w:rFonts w:eastAsia="Arial Unicode MS" w:cstheme="minorHAnsi"/>
        </w:rPr>
        <w:t xml:space="preserve"> a</w:t>
      </w:r>
      <w:r w:rsidRPr="00485F3E">
        <w:rPr>
          <w:rFonts w:eastAsia="Arial Unicode MS" w:cstheme="minorHAnsi"/>
        </w:rPr>
        <w:t xml:space="preserve"> </w:t>
      </w:r>
      <w:r w:rsidR="00CC5117">
        <w:rPr>
          <w:rFonts w:eastAsia="Arial Unicode MS" w:cstheme="minorHAnsi"/>
        </w:rPr>
        <w:t>eventos relacionados con la</w:t>
      </w:r>
      <w:r w:rsidRPr="00485F3E">
        <w:rPr>
          <w:rFonts w:eastAsia="Arial Unicode MS" w:cstheme="minorHAnsi"/>
        </w:rPr>
        <w:t xml:space="preserve"> ciencia y </w:t>
      </w:r>
      <w:r w:rsidR="00CC5117">
        <w:rPr>
          <w:rFonts w:eastAsia="Arial Unicode MS" w:cstheme="minorHAnsi"/>
        </w:rPr>
        <w:t xml:space="preserve">la </w:t>
      </w:r>
      <w:r w:rsidRPr="00485F3E">
        <w:rPr>
          <w:rFonts w:eastAsia="Arial Unicode MS" w:cstheme="minorHAnsi"/>
        </w:rPr>
        <w:t xml:space="preserve">tecnología </w:t>
      </w:r>
      <w:r>
        <w:rPr>
          <w:rFonts w:eastAsia="Arial Unicode MS" w:cstheme="minorHAnsi"/>
        </w:rPr>
        <w:t xml:space="preserve">en colaboración </w:t>
      </w:r>
      <w:r w:rsidRPr="00485F3E">
        <w:rPr>
          <w:rFonts w:eastAsia="Arial Unicode MS" w:cstheme="minorHAnsi"/>
        </w:rPr>
        <w:t>con las academias de ciencia y tecnología, la industria y las autoridades gubernamentales de su país de residencia.</w:t>
      </w:r>
    </w:p>
    <w:p w14:paraId="66F84A77" w14:textId="6FC492DE" w:rsidR="00561969" w:rsidRDefault="00A679ED" w:rsidP="00C5368A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A</w:t>
      </w:r>
      <w:r w:rsidR="005A04FB">
        <w:rPr>
          <w:rFonts w:eastAsia="Arial Unicode MS" w:cstheme="minorHAnsi"/>
        </w:rPr>
        <w:t xml:space="preserve">demás, el </w:t>
      </w:r>
      <w:r w:rsidR="005A04FB" w:rsidRPr="005A04FB">
        <w:rPr>
          <w:rFonts w:eastAsia="Arial Unicode MS" w:cstheme="minorHAnsi"/>
        </w:rPr>
        <w:t xml:space="preserve">apoyo decidido de las </w:t>
      </w:r>
      <w:r w:rsidR="005A04FB">
        <w:rPr>
          <w:rFonts w:eastAsia="Arial Unicode MS" w:cstheme="minorHAnsi"/>
        </w:rPr>
        <w:t>e</w:t>
      </w:r>
      <w:r w:rsidR="005A04FB" w:rsidRPr="005A04FB">
        <w:rPr>
          <w:rFonts w:eastAsia="Arial Unicode MS" w:cstheme="minorHAnsi"/>
        </w:rPr>
        <w:t>mbajadas a l</w:t>
      </w:r>
      <w:r w:rsidR="005A04FB">
        <w:rPr>
          <w:rFonts w:eastAsia="Arial Unicode MS" w:cstheme="minorHAnsi"/>
        </w:rPr>
        <w:t xml:space="preserve">a ciencia y la tecnología </w:t>
      </w:r>
      <w:r>
        <w:rPr>
          <w:rFonts w:eastAsia="Arial Unicode MS" w:cstheme="minorHAnsi"/>
        </w:rPr>
        <w:t>abriría</w:t>
      </w:r>
      <w:r w:rsidR="005A04FB" w:rsidRPr="005A04FB">
        <w:rPr>
          <w:rFonts w:eastAsia="Arial Unicode MS" w:cstheme="minorHAnsi"/>
        </w:rPr>
        <w:t xml:space="preserve"> las puertas a poder participar en proye</w:t>
      </w:r>
      <w:r>
        <w:rPr>
          <w:rFonts w:eastAsia="Arial Unicode MS" w:cstheme="minorHAnsi"/>
        </w:rPr>
        <w:t>c</w:t>
      </w:r>
      <w:r w:rsidR="00C5368A">
        <w:rPr>
          <w:rFonts w:eastAsia="Arial Unicode MS" w:cstheme="minorHAnsi"/>
        </w:rPr>
        <w:t xml:space="preserve">tos de dimensión internacional, </w:t>
      </w:r>
      <w:r w:rsidR="00023A59" w:rsidRPr="00023A59">
        <w:rPr>
          <w:rFonts w:eastAsia="Arial Unicode MS" w:cstheme="minorHAnsi"/>
        </w:rPr>
        <w:t xml:space="preserve">proyectos </w:t>
      </w:r>
      <w:r w:rsidR="00C5368A">
        <w:rPr>
          <w:rFonts w:eastAsia="Arial Unicode MS" w:cstheme="minorHAnsi"/>
        </w:rPr>
        <w:t xml:space="preserve">que </w:t>
      </w:r>
      <w:r w:rsidR="00023A59" w:rsidRPr="00023A59">
        <w:rPr>
          <w:rFonts w:eastAsia="Arial Unicode MS" w:cstheme="minorHAnsi"/>
        </w:rPr>
        <w:t xml:space="preserve">suponen una fuente potencial de ingresos, prestigio y capacidad </w:t>
      </w:r>
      <w:r w:rsidR="00C5368A">
        <w:rPr>
          <w:rFonts w:eastAsia="Arial Unicode MS" w:cstheme="minorHAnsi"/>
        </w:rPr>
        <w:t>de influencia</w:t>
      </w:r>
      <w:r w:rsidR="00023A59" w:rsidRPr="00023A59">
        <w:rPr>
          <w:rFonts w:eastAsia="Arial Unicode MS" w:cstheme="minorHAnsi"/>
        </w:rPr>
        <w:t xml:space="preserve"> en </w:t>
      </w:r>
      <w:r w:rsidR="00C5368A">
        <w:rPr>
          <w:rFonts w:eastAsia="Arial Unicode MS" w:cstheme="minorHAnsi"/>
        </w:rPr>
        <w:t xml:space="preserve">los </w:t>
      </w:r>
      <w:r w:rsidR="00023A59" w:rsidRPr="00023A59">
        <w:rPr>
          <w:rFonts w:eastAsia="Arial Unicode MS" w:cstheme="minorHAnsi"/>
        </w:rPr>
        <w:t>mercados</w:t>
      </w:r>
      <w:r w:rsidR="00C5368A">
        <w:rPr>
          <w:rFonts w:eastAsia="Arial Unicode MS" w:cstheme="minorHAnsi"/>
        </w:rPr>
        <w:t xml:space="preserve"> internacionales</w:t>
      </w:r>
      <w:r w:rsidR="00023A59" w:rsidRPr="00023A59">
        <w:rPr>
          <w:rFonts w:eastAsia="Arial Unicode MS" w:cstheme="minorHAnsi"/>
        </w:rPr>
        <w:t xml:space="preserve">. </w:t>
      </w:r>
    </w:p>
    <w:p w14:paraId="3C7FD639" w14:textId="492B3D0A" w:rsidR="00023A59" w:rsidRDefault="00BC2793" w:rsidP="00C5368A">
      <w:pPr>
        <w:spacing w:before="120" w:after="120" w:line="276" w:lineRule="auto"/>
        <w:jc w:val="both"/>
        <w:rPr>
          <w:rFonts w:eastAsia="Arial Unicode MS" w:cstheme="minorHAnsi"/>
          <w:lang w:val="es-ES"/>
        </w:rPr>
      </w:pPr>
      <w:r>
        <w:rPr>
          <w:rFonts w:eastAsia="Arial Unicode MS" w:cstheme="minorHAnsi"/>
        </w:rPr>
        <w:t>Con el fin de poner en valor y</w:t>
      </w:r>
      <w:r w:rsidRPr="00BC2793">
        <w:rPr>
          <w:rFonts w:eastAsia="Arial Unicode MS" w:cstheme="minorHAnsi"/>
        </w:rPr>
        <w:t xml:space="preserve"> capitalizar los sectores de excelencia en la investigación científica y tecnológica y apoyar el avance de las empresas </w:t>
      </w:r>
      <w:r>
        <w:rPr>
          <w:rFonts w:eastAsia="Arial Unicode MS" w:cstheme="minorHAnsi"/>
        </w:rPr>
        <w:t xml:space="preserve">españolas </w:t>
      </w:r>
      <w:r w:rsidRPr="00BC2793">
        <w:rPr>
          <w:rFonts w:eastAsia="Arial Unicode MS" w:cstheme="minorHAnsi"/>
        </w:rPr>
        <w:t>que operan en se</w:t>
      </w:r>
      <w:r>
        <w:rPr>
          <w:rFonts w:eastAsia="Arial Unicode MS" w:cstheme="minorHAnsi"/>
        </w:rPr>
        <w:t>ctores de tecnología avanzada se hace necesario contar con una figura como la del agregado científico y tecnológico</w:t>
      </w:r>
      <w:r w:rsidRPr="00BC2793">
        <w:rPr>
          <w:rFonts w:eastAsia="Arial Unicode MS" w:cstheme="minorHAnsi"/>
        </w:rPr>
        <w:t>.</w:t>
      </w:r>
      <w:r>
        <w:rPr>
          <w:rFonts w:eastAsia="Arial Unicode MS" w:cstheme="minorHAnsi"/>
        </w:rPr>
        <w:t xml:space="preserve"> </w:t>
      </w:r>
      <w:r w:rsidR="00023A59" w:rsidRPr="00023A59">
        <w:rPr>
          <w:rFonts w:eastAsia="Arial Unicode MS" w:cstheme="minorHAnsi"/>
          <w:lang w:val="es-ES"/>
        </w:rPr>
        <w:t xml:space="preserve">La administración cuenta con un amplio sector de </w:t>
      </w:r>
      <w:proofErr w:type="spellStart"/>
      <w:r w:rsidR="00023A59" w:rsidRPr="00023A59">
        <w:rPr>
          <w:rFonts w:eastAsia="Arial Unicode MS" w:cstheme="minorHAnsi"/>
          <w:lang w:val="es-ES"/>
        </w:rPr>
        <w:t>personal</w:t>
      </w:r>
      <w:proofErr w:type="spellEnd"/>
      <w:r w:rsidR="00023A59" w:rsidRPr="00023A59">
        <w:rPr>
          <w:rFonts w:eastAsia="Arial Unicode MS" w:cstheme="minorHAnsi"/>
          <w:lang w:val="es-ES"/>
        </w:rPr>
        <w:t xml:space="preserve"> ya formado en es</w:t>
      </w:r>
      <w:r>
        <w:rPr>
          <w:rFonts w:eastAsia="Arial Unicode MS" w:cstheme="minorHAnsi"/>
          <w:lang w:val="es-ES"/>
        </w:rPr>
        <w:t>te contexto que procede de los distintos c</w:t>
      </w:r>
      <w:r w:rsidR="00023A59" w:rsidRPr="00023A59">
        <w:rPr>
          <w:rFonts w:eastAsia="Arial Unicode MS" w:cstheme="minorHAnsi"/>
          <w:lang w:val="es-ES"/>
        </w:rPr>
        <w:t xml:space="preserve">entros </w:t>
      </w:r>
      <w:r>
        <w:rPr>
          <w:rFonts w:eastAsia="Arial Unicode MS" w:cstheme="minorHAnsi"/>
          <w:lang w:val="es-ES"/>
        </w:rPr>
        <w:t xml:space="preserve">y organismos </w:t>
      </w:r>
      <w:r w:rsidR="00023A59" w:rsidRPr="00023A59">
        <w:rPr>
          <w:rFonts w:eastAsia="Arial Unicode MS" w:cstheme="minorHAnsi"/>
          <w:lang w:val="es-ES"/>
        </w:rPr>
        <w:t xml:space="preserve">de </w:t>
      </w:r>
      <w:r>
        <w:rPr>
          <w:rFonts w:eastAsia="Arial Unicode MS" w:cstheme="minorHAnsi"/>
          <w:lang w:val="es-ES"/>
        </w:rPr>
        <w:t>i</w:t>
      </w:r>
      <w:r w:rsidR="00023A59" w:rsidRPr="00023A59">
        <w:rPr>
          <w:rFonts w:eastAsia="Arial Unicode MS" w:cstheme="minorHAnsi"/>
          <w:lang w:val="es-ES"/>
        </w:rPr>
        <w:t xml:space="preserve">nvestigación y las </w:t>
      </w:r>
      <w:r>
        <w:rPr>
          <w:rFonts w:eastAsia="Arial Unicode MS" w:cstheme="minorHAnsi"/>
          <w:lang w:val="es-ES"/>
        </w:rPr>
        <w:t>u</w:t>
      </w:r>
      <w:r w:rsidR="00023A59" w:rsidRPr="00023A59">
        <w:rPr>
          <w:rFonts w:eastAsia="Arial Unicode MS" w:cstheme="minorHAnsi"/>
          <w:lang w:val="es-ES"/>
        </w:rPr>
        <w:t>niversidades</w:t>
      </w:r>
      <w:r w:rsidR="00023A59">
        <w:rPr>
          <w:rFonts w:eastAsia="Arial Unicode MS" w:cstheme="minorHAnsi"/>
          <w:lang w:val="es-ES"/>
        </w:rPr>
        <w:t>.</w:t>
      </w:r>
    </w:p>
    <w:p w14:paraId="64F3EC47" w14:textId="26283BF4" w:rsidR="00561969" w:rsidRPr="00EE2646" w:rsidRDefault="00561969" w:rsidP="00C5368A">
      <w:pPr>
        <w:spacing w:before="120" w:after="120" w:line="276" w:lineRule="auto"/>
        <w:jc w:val="both"/>
        <w:rPr>
          <w:rFonts w:eastAsia="Arial Unicode MS" w:cstheme="minorHAnsi"/>
        </w:rPr>
      </w:pPr>
      <w:r w:rsidRPr="00370C2E">
        <w:rPr>
          <w:rFonts w:eastAsia="Arial Unicode MS" w:cstheme="minorHAnsi"/>
        </w:rPr>
        <w:t>Teniendo presente lo anterior, el Grupo Parlamentario Ciudadanos presenta la siguiente</w:t>
      </w:r>
    </w:p>
    <w:p w14:paraId="6343361F" w14:textId="77777777" w:rsidR="00C5368A" w:rsidRDefault="00C5368A" w:rsidP="00C5368A">
      <w:pPr>
        <w:spacing w:before="120" w:after="120" w:line="276" w:lineRule="auto"/>
        <w:jc w:val="center"/>
        <w:rPr>
          <w:rFonts w:eastAsia="Arial Unicode MS" w:cstheme="minorHAnsi"/>
          <w:b/>
          <w:sz w:val="28"/>
          <w:u w:val="single"/>
        </w:rPr>
      </w:pPr>
    </w:p>
    <w:p w14:paraId="0654308B" w14:textId="77777777" w:rsidR="00E9035D" w:rsidRPr="001872FD" w:rsidRDefault="00E9035D" w:rsidP="00C5368A">
      <w:pPr>
        <w:spacing w:before="120" w:after="120" w:line="276" w:lineRule="auto"/>
        <w:jc w:val="center"/>
        <w:rPr>
          <w:rFonts w:eastAsia="Arial Unicode MS" w:cstheme="minorHAnsi"/>
          <w:b/>
          <w:sz w:val="28"/>
          <w:u w:val="single"/>
        </w:rPr>
      </w:pPr>
      <w:r w:rsidRPr="001872FD">
        <w:rPr>
          <w:rFonts w:eastAsia="Arial Unicode MS" w:cstheme="minorHAnsi"/>
          <w:b/>
          <w:sz w:val="28"/>
          <w:u w:val="single"/>
        </w:rPr>
        <w:t>PROPOSICIÓN NO DE LEY</w:t>
      </w:r>
    </w:p>
    <w:p w14:paraId="1B85F051" w14:textId="0B62FE5B" w:rsidR="00E9035D" w:rsidRPr="00023A59" w:rsidRDefault="00E9035D" w:rsidP="00C5368A">
      <w:pPr>
        <w:spacing w:before="120" w:after="120" w:line="276" w:lineRule="auto"/>
        <w:jc w:val="both"/>
      </w:pPr>
      <w:r w:rsidRPr="00531C5F">
        <w:rPr>
          <w:rFonts w:cstheme="minorHAnsi"/>
        </w:rPr>
        <w:t xml:space="preserve">El Congreso de los Diputados </w:t>
      </w:r>
      <w:r w:rsidRPr="00531C5F">
        <w:t>insta al Gobierno a</w:t>
      </w:r>
      <w:r w:rsidR="00023A59">
        <w:t xml:space="preserve"> crear </w:t>
      </w:r>
      <w:r w:rsidR="00023A59" w:rsidRPr="00023A59">
        <w:t>e</w:t>
      </w:r>
      <w:r w:rsidR="00023A59">
        <w:t xml:space="preserve"> impulsar </w:t>
      </w:r>
      <w:r w:rsidR="00023A59" w:rsidRPr="00023A59">
        <w:t xml:space="preserve">la figura del agregado científico y tecnológico en las </w:t>
      </w:r>
      <w:r w:rsidR="001122F0">
        <w:t>e</w:t>
      </w:r>
      <w:r w:rsidR="00023A59" w:rsidRPr="00023A59">
        <w:t>mbajadas de España</w:t>
      </w:r>
      <w:r w:rsidR="00C5368A">
        <w:t xml:space="preserve">, con el objetivo de llevar a cabo tareas de </w:t>
      </w:r>
      <w:r w:rsidR="00C5368A">
        <w:rPr>
          <w:rFonts w:eastAsia="Arial Unicode MS" w:cstheme="minorHAnsi"/>
        </w:rPr>
        <w:t xml:space="preserve">asesoramiento y promoción de la ciencia y la tecnología españolas, así como fortalecer y profundizar en las </w:t>
      </w:r>
      <w:r w:rsidR="00C5368A" w:rsidRPr="00C5368A">
        <w:rPr>
          <w:rFonts w:eastAsia="Arial Unicode MS" w:cstheme="minorHAnsi"/>
        </w:rPr>
        <w:t>relaciones</w:t>
      </w:r>
      <w:r w:rsidR="00C5368A">
        <w:rPr>
          <w:rFonts w:eastAsia="Arial Unicode MS" w:cstheme="minorHAnsi"/>
        </w:rPr>
        <w:t xml:space="preserve"> de cooperación científica y tecnológica</w:t>
      </w:r>
      <w:r w:rsidR="00C5368A" w:rsidRPr="00C5368A">
        <w:rPr>
          <w:rFonts w:eastAsia="Arial Unicode MS" w:cstheme="minorHAnsi"/>
        </w:rPr>
        <w:t xml:space="preserve"> </w:t>
      </w:r>
      <w:r w:rsidR="00C5368A">
        <w:rPr>
          <w:rFonts w:eastAsia="Arial Unicode MS" w:cstheme="minorHAnsi"/>
        </w:rPr>
        <w:t xml:space="preserve">internacionales, apoyando la internacionalización de nuestros investigadores y empresas y </w:t>
      </w:r>
      <w:r w:rsidR="00C5368A" w:rsidRPr="00C5368A">
        <w:rPr>
          <w:rFonts w:eastAsia="Arial Unicode MS" w:cstheme="minorHAnsi"/>
        </w:rPr>
        <w:t xml:space="preserve">las </w:t>
      </w:r>
      <w:r w:rsidR="00C5368A">
        <w:rPr>
          <w:rFonts w:eastAsia="Arial Unicode MS" w:cstheme="minorHAnsi"/>
        </w:rPr>
        <w:t xml:space="preserve">participación de estos </w:t>
      </w:r>
      <w:r w:rsidR="00C5368A" w:rsidRPr="00C5368A">
        <w:rPr>
          <w:rFonts w:eastAsia="Arial Unicode MS" w:cstheme="minorHAnsi"/>
        </w:rPr>
        <w:t>en proyectos de dimensión internacional</w:t>
      </w:r>
      <w:r w:rsidR="00C5368A">
        <w:rPr>
          <w:rFonts w:eastAsia="Arial Unicode MS" w:cstheme="minorHAnsi"/>
        </w:rPr>
        <w:t>.</w:t>
      </w:r>
    </w:p>
    <w:sectPr w:rsidR="00E9035D" w:rsidRPr="00023A59" w:rsidSect="00EE2646">
      <w:type w:val="continuous"/>
      <w:pgSz w:w="11907" w:h="16840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C24DF" w14:textId="77777777" w:rsidR="00977467" w:rsidRDefault="00977467" w:rsidP="00773685">
      <w:r>
        <w:separator/>
      </w:r>
    </w:p>
  </w:endnote>
  <w:endnote w:type="continuationSeparator" w:id="0">
    <w:p w14:paraId="597493F6" w14:textId="77777777" w:rsidR="00977467" w:rsidRDefault="00977467" w:rsidP="007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00AC" w14:textId="77777777" w:rsidR="00693F85" w:rsidRDefault="00693F8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C5DF50A" wp14:editId="6553EF0A">
          <wp:simplePos x="0" y="0"/>
          <wp:positionH relativeFrom="page">
            <wp:align>left</wp:align>
          </wp:positionH>
          <wp:positionV relativeFrom="paragraph">
            <wp:posOffset>-592180</wp:posOffset>
          </wp:positionV>
          <wp:extent cx="3493770" cy="131914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-CARTA-CONGRES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3770" cy="1319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5F37EE" w14:textId="77777777" w:rsidR="00977467" w:rsidRDefault="00977467" w:rsidP="00773685">
      <w:r>
        <w:separator/>
      </w:r>
    </w:p>
  </w:footnote>
  <w:footnote w:type="continuationSeparator" w:id="0">
    <w:p w14:paraId="697B7059" w14:textId="77777777" w:rsidR="00977467" w:rsidRDefault="00977467" w:rsidP="0077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A2E95" w14:textId="77777777" w:rsidR="00773685" w:rsidRDefault="0077368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54B4BEB" wp14:editId="6C959BD5">
          <wp:simplePos x="0" y="0"/>
          <wp:positionH relativeFrom="page">
            <wp:align>left</wp:align>
          </wp:positionH>
          <wp:positionV relativeFrom="paragraph">
            <wp:posOffset>-655269</wp:posOffset>
          </wp:positionV>
          <wp:extent cx="4358500" cy="1877222"/>
          <wp:effectExtent l="0" t="0" r="444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-CARTA-CONGRESO-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8500" cy="1877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22553"/>
    <w:multiLevelType w:val="hybridMultilevel"/>
    <w:tmpl w:val="C632DF24"/>
    <w:lvl w:ilvl="0" w:tplc="17988C2E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85"/>
    <w:rsid w:val="00006679"/>
    <w:rsid w:val="00023A59"/>
    <w:rsid w:val="00034A82"/>
    <w:rsid w:val="000422E6"/>
    <w:rsid w:val="00042600"/>
    <w:rsid w:val="000802D8"/>
    <w:rsid w:val="000E5533"/>
    <w:rsid w:val="001122F0"/>
    <w:rsid w:val="001E4A0E"/>
    <w:rsid w:val="003252FF"/>
    <w:rsid w:val="003306E7"/>
    <w:rsid w:val="00346CB1"/>
    <w:rsid w:val="00485F3E"/>
    <w:rsid w:val="00561969"/>
    <w:rsid w:val="005A04FB"/>
    <w:rsid w:val="005A09EC"/>
    <w:rsid w:val="00640785"/>
    <w:rsid w:val="00693F85"/>
    <w:rsid w:val="00773685"/>
    <w:rsid w:val="00774E49"/>
    <w:rsid w:val="007E1A63"/>
    <w:rsid w:val="008E0EA1"/>
    <w:rsid w:val="00922F5D"/>
    <w:rsid w:val="00977467"/>
    <w:rsid w:val="009E695A"/>
    <w:rsid w:val="00A679ED"/>
    <w:rsid w:val="00B316BC"/>
    <w:rsid w:val="00BC2793"/>
    <w:rsid w:val="00BE0448"/>
    <w:rsid w:val="00BF05AD"/>
    <w:rsid w:val="00C46F7B"/>
    <w:rsid w:val="00C5368A"/>
    <w:rsid w:val="00CC5117"/>
    <w:rsid w:val="00D36440"/>
    <w:rsid w:val="00D87380"/>
    <w:rsid w:val="00E9035D"/>
    <w:rsid w:val="00ED2B9B"/>
    <w:rsid w:val="00EE2646"/>
    <w:rsid w:val="00F508F0"/>
    <w:rsid w:val="00F9246F"/>
    <w:rsid w:val="00F9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2D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68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685"/>
  </w:style>
  <w:style w:type="paragraph" w:styleId="Piedepgina">
    <w:name w:val="footer"/>
    <w:basedOn w:val="Normal"/>
    <w:link w:val="PiedepginaCar"/>
    <w:uiPriority w:val="99"/>
    <w:unhideWhenUsed/>
    <w:rsid w:val="0077368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685"/>
  </w:style>
  <w:style w:type="paragraph" w:styleId="Textodeglobo">
    <w:name w:val="Balloon Text"/>
    <w:basedOn w:val="Normal"/>
    <w:link w:val="TextodegloboCar"/>
    <w:uiPriority w:val="99"/>
    <w:semiHidden/>
    <w:unhideWhenUsed/>
    <w:rsid w:val="00922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035D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7368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3685"/>
  </w:style>
  <w:style w:type="paragraph" w:styleId="Piedepgina">
    <w:name w:val="footer"/>
    <w:basedOn w:val="Normal"/>
    <w:link w:val="PiedepginaCar"/>
    <w:uiPriority w:val="99"/>
    <w:unhideWhenUsed/>
    <w:rsid w:val="0077368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685"/>
  </w:style>
  <w:style w:type="paragraph" w:styleId="Textodeglobo">
    <w:name w:val="Balloon Text"/>
    <w:basedOn w:val="Normal"/>
    <w:link w:val="TextodegloboCar"/>
    <w:uiPriority w:val="99"/>
    <w:semiHidden/>
    <w:unhideWhenUsed/>
    <w:rsid w:val="00922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F5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9035D"/>
    <w:pPr>
      <w:widowControl w:val="0"/>
      <w:overflowPunct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C3E44-1D0A-4F7E-97AC-BDD4A5E9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los Diputados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Edu</cp:lastModifiedBy>
  <cp:revision>2</cp:revision>
  <cp:lastPrinted>2017-02-02T15:00:00Z</cp:lastPrinted>
  <dcterms:created xsi:type="dcterms:W3CDTF">2017-03-24T15:47:00Z</dcterms:created>
  <dcterms:modified xsi:type="dcterms:W3CDTF">2017-03-24T15:47:00Z</dcterms:modified>
</cp:coreProperties>
</file>